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2140B" w14:textId="2210F30D" w:rsidR="008A01AE" w:rsidRPr="008A01AE" w:rsidRDefault="008A01AE" w:rsidP="008A01AE">
      <w:pPr>
        <w:tabs>
          <w:tab w:val="left" w:pos="1985"/>
        </w:tabs>
        <w:ind w:left="2040" w:hangingChars="850" w:hanging="2040"/>
        <w:rPr>
          <w:rFonts w:ascii="Arial" w:hAnsi="Arial"/>
          <w:b/>
          <w:noProof/>
          <w:sz w:val="24"/>
        </w:rPr>
      </w:pPr>
      <w:r w:rsidRPr="008A01AE">
        <w:rPr>
          <w:rFonts w:ascii="Arial" w:hAnsi="Arial"/>
          <w:b/>
          <w:noProof/>
          <w:sz w:val="24"/>
        </w:rPr>
        <w:t xml:space="preserve">3GPP TSG RAN WG1 Meeting </w:t>
      </w:r>
      <w:r w:rsidR="00715A01">
        <w:rPr>
          <w:rFonts w:ascii="Arial" w:hAnsi="Arial"/>
          <w:b/>
          <w:noProof/>
          <w:sz w:val="24"/>
        </w:rPr>
        <w:t>90-bis</w:t>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Pr="008A01AE">
        <w:rPr>
          <w:rFonts w:ascii="Arial" w:hAnsi="Arial"/>
          <w:b/>
          <w:noProof/>
          <w:sz w:val="24"/>
        </w:rPr>
        <w:tab/>
      </w:r>
      <w:r w:rsidR="001A5CE4" w:rsidRPr="001A5CE4">
        <w:rPr>
          <w:rFonts w:ascii="Arial" w:hAnsi="Arial"/>
          <w:b/>
          <w:noProof/>
          <w:sz w:val="24"/>
        </w:rPr>
        <w:t>R1-</w:t>
      </w:r>
      <w:r w:rsidR="0037475E" w:rsidRPr="0037475E">
        <w:t xml:space="preserve"> </w:t>
      </w:r>
      <w:r w:rsidR="0037475E" w:rsidRPr="0037475E">
        <w:rPr>
          <w:rFonts w:ascii="Arial" w:hAnsi="Arial"/>
          <w:b/>
          <w:noProof/>
          <w:sz w:val="24"/>
        </w:rPr>
        <w:t>1717635</w:t>
      </w:r>
    </w:p>
    <w:p w14:paraId="4392ECB0" w14:textId="7BC10911" w:rsidR="00FC4DD8" w:rsidRDefault="00715A01" w:rsidP="008A01AE">
      <w:pPr>
        <w:tabs>
          <w:tab w:val="left" w:pos="1985"/>
        </w:tabs>
        <w:ind w:left="2040" w:hangingChars="850" w:hanging="2040"/>
        <w:rPr>
          <w:rFonts w:ascii="Arial" w:hAnsi="Arial"/>
          <w:b/>
          <w:noProof/>
          <w:sz w:val="24"/>
          <w:lang w:eastAsia="ko-KR"/>
        </w:rPr>
      </w:pPr>
      <w:r>
        <w:rPr>
          <w:rFonts w:ascii="Arial" w:hAnsi="Arial"/>
          <w:b/>
          <w:noProof/>
          <w:sz w:val="24"/>
        </w:rPr>
        <w:t xml:space="preserve">Prague, </w:t>
      </w:r>
      <w:r w:rsidR="003E79CA">
        <w:rPr>
          <w:rFonts w:ascii="Arial" w:hAnsi="Arial"/>
          <w:b/>
          <w:noProof/>
          <w:sz w:val="24"/>
        </w:rPr>
        <w:t>C</w:t>
      </w:r>
      <w:r w:rsidR="00F9709F">
        <w:rPr>
          <w:rFonts w:ascii="Arial" w:hAnsi="Arial"/>
          <w:b/>
          <w:noProof/>
          <w:sz w:val="24"/>
        </w:rPr>
        <w:t>Z</w:t>
      </w:r>
      <w:r>
        <w:rPr>
          <w:rFonts w:ascii="Arial" w:hAnsi="Arial"/>
          <w:b/>
          <w:noProof/>
          <w:sz w:val="24"/>
        </w:rPr>
        <w:t>, 9</w:t>
      </w:r>
      <w:r w:rsidR="00F9709F" w:rsidRPr="00F9709F">
        <w:rPr>
          <w:rFonts w:ascii="Arial" w:hAnsi="Arial"/>
          <w:b/>
          <w:noProof/>
          <w:sz w:val="24"/>
          <w:vertAlign w:val="superscript"/>
        </w:rPr>
        <w:t>th</w:t>
      </w:r>
      <w:r w:rsidR="00F9709F">
        <w:rPr>
          <w:rFonts w:ascii="Arial" w:hAnsi="Arial"/>
          <w:b/>
          <w:noProof/>
          <w:sz w:val="24"/>
        </w:rPr>
        <w:t xml:space="preserve"> </w:t>
      </w:r>
      <w:r w:rsidR="008A01AE" w:rsidRPr="008A01AE">
        <w:rPr>
          <w:rFonts w:ascii="Arial" w:hAnsi="Arial"/>
          <w:b/>
          <w:noProof/>
          <w:sz w:val="24"/>
        </w:rPr>
        <w:t xml:space="preserve">– </w:t>
      </w:r>
      <w:r>
        <w:rPr>
          <w:rFonts w:ascii="Arial" w:hAnsi="Arial"/>
          <w:b/>
          <w:noProof/>
          <w:sz w:val="24"/>
        </w:rPr>
        <w:t>13</w:t>
      </w:r>
      <w:r w:rsidR="00F9709F" w:rsidRPr="00F9709F">
        <w:rPr>
          <w:rFonts w:ascii="Arial" w:hAnsi="Arial"/>
          <w:b/>
          <w:noProof/>
          <w:sz w:val="24"/>
          <w:vertAlign w:val="superscript"/>
        </w:rPr>
        <w:t>th</w:t>
      </w:r>
      <w:r w:rsidR="00F9709F">
        <w:rPr>
          <w:rFonts w:ascii="Arial" w:hAnsi="Arial"/>
          <w:b/>
          <w:noProof/>
          <w:sz w:val="24"/>
        </w:rPr>
        <w:t xml:space="preserve"> </w:t>
      </w:r>
      <w:r w:rsidR="008A01AE" w:rsidRPr="008A01AE">
        <w:rPr>
          <w:rFonts w:ascii="Arial" w:hAnsi="Arial"/>
          <w:b/>
          <w:noProof/>
          <w:sz w:val="24"/>
        </w:rPr>
        <w:t xml:space="preserve">, </w:t>
      </w:r>
      <w:r>
        <w:rPr>
          <w:rFonts w:ascii="Arial" w:hAnsi="Arial"/>
          <w:b/>
          <w:noProof/>
          <w:sz w:val="24"/>
        </w:rPr>
        <w:t>October</w:t>
      </w:r>
      <w:r w:rsidR="008A01AE" w:rsidRPr="008A01AE">
        <w:rPr>
          <w:rFonts w:ascii="Arial" w:hAnsi="Arial"/>
          <w:b/>
          <w:noProof/>
          <w:sz w:val="24"/>
        </w:rPr>
        <w:t xml:space="preserve"> 2017</w:t>
      </w:r>
    </w:p>
    <w:p w14:paraId="03924C69" w14:textId="77777777" w:rsidR="008A01AE" w:rsidRPr="00F9709F" w:rsidRDefault="008A01AE" w:rsidP="008A01AE">
      <w:pPr>
        <w:tabs>
          <w:tab w:val="left" w:pos="1985"/>
        </w:tabs>
        <w:ind w:left="2040" w:hangingChars="850" w:hanging="2040"/>
        <w:rPr>
          <w:rFonts w:ascii="Arial" w:eastAsiaTheme="minorEastAsia" w:hAnsi="Arial"/>
          <w:b/>
          <w:sz w:val="24"/>
          <w:lang w:eastAsia="ko-KR"/>
        </w:rPr>
      </w:pPr>
    </w:p>
    <w:p w14:paraId="75CD537F" w14:textId="140F95A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0C7E24">
        <w:rPr>
          <w:rFonts w:ascii="Arial" w:hAnsi="Arial"/>
          <w:sz w:val="24"/>
        </w:rPr>
        <w:t>7</w:t>
      </w:r>
      <w:r w:rsidR="00265E8B">
        <w:rPr>
          <w:rFonts w:ascii="Arial" w:hAnsi="Arial" w:hint="eastAsia"/>
          <w:sz w:val="24"/>
          <w:lang w:eastAsia="ko-KR"/>
        </w:rPr>
        <w:t>.</w:t>
      </w:r>
      <w:r w:rsidR="000C7E24">
        <w:rPr>
          <w:rFonts w:ascii="Arial" w:hAnsi="Arial"/>
          <w:sz w:val="24"/>
          <w:lang w:eastAsia="ko-KR"/>
        </w:rPr>
        <w:t>2.3.8</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99EE4A5" w:rsidR="0072162A" w:rsidRPr="006A4581"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0C7E24" w:rsidRPr="000C7E24">
        <w:rPr>
          <w:rFonts w:ascii="Arial" w:hAnsi="Arial"/>
          <w:sz w:val="24"/>
          <w:lang w:eastAsia="ko-KR"/>
        </w:rPr>
        <w:t>Discussion on DMRS port scheduling for UL MIMO reception</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3C1002E7" w14:textId="5AADA580" w:rsidR="0010636A" w:rsidRPr="002003BB" w:rsidRDefault="001106C9" w:rsidP="004E6969">
      <w:pPr>
        <w:spacing w:line="288" w:lineRule="auto"/>
        <w:ind w:firstLineChars="100" w:firstLine="200"/>
        <w:jc w:val="both"/>
        <w:rPr>
          <w:lang w:val="en-US" w:eastAsia="ko-KR"/>
        </w:rPr>
      </w:pPr>
      <w:r>
        <w:rPr>
          <w:color w:val="000000" w:themeColor="text1"/>
          <w:lang w:val="en-US" w:eastAsia="ko-KR"/>
        </w:rPr>
        <w:t xml:space="preserve">In </w:t>
      </w:r>
      <w:r>
        <w:rPr>
          <w:color w:val="000000" w:themeColor="text1"/>
          <w:lang w:val="en-US" w:eastAsia="ko-KR"/>
        </w:rPr>
        <w:fldChar w:fldCharType="begin"/>
      </w:r>
      <w:r>
        <w:rPr>
          <w:color w:val="000000" w:themeColor="text1"/>
          <w:lang w:val="en-US" w:eastAsia="ko-KR"/>
        </w:rPr>
        <w:instrText xml:space="preserve"> REF _Ref494388872 \n \h  \* MERGEFORMAT </w:instrText>
      </w:r>
      <w:r>
        <w:rPr>
          <w:color w:val="000000" w:themeColor="text1"/>
          <w:lang w:val="en-US" w:eastAsia="ko-KR"/>
        </w:rPr>
      </w:r>
      <w:r>
        <w:rPr>
          <w:color w:val="000000" w:themeColor="text1"/>
          <w:lang w:val="en-US" w:eastAsia="ko-KR"/>
        </w:rPr>
        <w:fldChar w:fldCharType="separate"/>
      </w:r>
      <w:r w:rsidR="00EF4BB9">
        <w:rPr>
          <w:color w:val="000000" w:themeColor="text1"/>
          <w:lang w:val="en-US" w:eastAsia="ko-KR"/>
        </w:rPr>
        <w:t>[1]</w:t>
      </w:r>
      <w:r>
        <w:rPr>
          <w:color w:val="000000" w:themeColor="text1"/>
          <w:lang w:val="en-US" w:eastAsia="ko-KR"/>
        </w:rPr>
        <w:fldChar w:fldCharType="end"/>
      </w:r>
      <w:r>
        <w:rPr>
          <w:color w:val="000000" w:themeColor="text1"/>
          <w:lang w:val="en-US" w:eastAsia="ko-KR"/>
        </w:rPr>
        <w:t xml:space="preserve">, the </w:t>
      </w:r>
      <w:r w:rsidR="00EF4BB9">
        <w:rPr>
          <w:color w:val="000000" w:themeColor="text1"/>
          <w:lang w:val="en-US" w:eastAsia="ko-KR"/>
        </w:rPr>
        <w:t>physical uplink share channel (</w:t>
      </w:r>
      <w:r>
        <w:rPr>
          <w:color w:val="000000" w:themeColor="text1"/>
          <w:lang w:val="en-US" w:eastAsia="ko-KR"/>
        </w:rPr>
        <w:t>PUSCH</w:t>
      </w:r>
      <w:r w:rsidR="00EF4BB9">
        <w:rPr>
          <w:color w:val="000000" w:themeColor="text1"/>
          <w:lang w:val="en-US" w:eastAsia="ko-KR"/>
        </w:rPr>
        <w:t>)</w:t>
      </w:r>
      <w:r>
        <w:rPr>
          <w:color w:val="000000" w:themeColor="text1"/>
          <w:lang w:val="en-US" w:eastAsia="ko-KR"/>
        </w:rPr>
        <w:t xml:space="preserve"> </w:t>
      </w:r>
      <w:r w:rsidR="00EF4BB9">
        <w:rPr>
          <w:color w:val="000000" w:themeColor="text1"/>
          <w:lang w:val="en-US" w:eastAsia="ko-KR"/>
        </w:rPr>
        <w:t>demodulation reference signal (</w:t>
      </w:r>
      <w:r>
        <w:rPr>
          <w:color w:val="000000" w:themeColor="text1"/>
          <w:lang w:val="en-US" w:eastAsia="ko-KR"/>
        </w:rPr>
        <w:t>DMRS</w:t>
      </w:r>
      <w:r w:rsidR="00EF4BB9">
        <w:rPr>
          <w:color w:val="000000" w:themeColor="text1"/>
          <w:lang w:val="en-US" w:eastAsia="ko-KR"/>
        </w:rPr>
        <w:t>)</w:t>
      </w:r>
      <w:r>
        <w:rPr>
          <w:color w:val="000000" w:themeColor="text1"/>
          <w:lang w:val="en-US" w:eastAsia="ko-KR"/>
        </w:rPr>
        <w:t xml:space="preserve"> mapping to physical resources according to type 1 and type 2 is </w:t>
      </w:r>
      <w:r w:rsidR="00636356">
        <w:rPr>
          <w:color w:val="000000" w:themeColor="text1"/>
          <w:lang w:val="en-US" w:eastAsia="ko-KR"/>
        </w:rPr>
        <w:t xml:space="preserve">partly </w:t>
      </w:r>
      <w:r>
        <w:rPr>
          <w:color w:val="000000" w:themeColor="text1"/>
          <w:lang w:val="en-US" w:eastAsia="ko-KR"/>
        </w:rPr>
        <w:t xml:space="preserve">determined and </w:t>
      </w:r>
      <w:r w:rsidR="00CE341B">
        <w:rPr>
          <w:color w:val="000000" w:themeColor="text1"/>
          <w:lang w:val="en-US" w:eastAsia="ko-KR"/>
        </w:rPr>
        <w:t xml:space="preserve">the </w:t>
      </w:r>
      <w:r>
        <w:rPr>
          <w:color w:val="000000" w:themeColor="text1"/>
          <w:lang w:val="en-US" w:eastAsia="ko-KR"/>
        </w:rPr>
        <w:t>PUSCH DMRS configuration type 1 and type 2 for 1-symbol</w:t>
      </w:r>
      <w:r w:rsidR="00862FD1">
        <w:rPr>
          <w:color w:val="000000" w:themeColor="text1"/>
          <w:lang w:val="en-US" w:eastAsia="ko-KR"/>
        </w:rPr>
        <w:t xml:space="preserve"> and 2-symbol</w:t>
      </w:r>
      <w:r>
        <w:rPr>
          <w:color w:val="000000" w:themeColor="text1"/>
          <w:lang w:val="en-US" w:eastAsia="ko-KR"/>
        </w:rPr>
        <w:t xml:space="preserve"> DMRS</w:t>
      </w:r>
      <w:r w:rsidR="001C5FC5">
        <w:rPr>
          <w:color w:val="000000" w:themeColor="text1"/>
          <w:lang w:val="en-US" w:eastAsia="ko-KR"/>
        </w:rPr>
        <w:t>s</w:t>
      </w:r>
      <w:r>
        <w:rPr>
          <w:color w:val="000000" w:themeColor="text1"/>
          <w:lang w:val="en-US" w:eastAsia="ko-KR"/>
        </w:rPr>
        <w:t xml:space="preserve"> </w:t>
      </w:r>
      <w:r w:rsidR="00CE341B">
        <w:rPr>
          <w:color w:val="000000" w:themeColor="text1"/>
          <w:lang w:val="en-US" w:eastAsia="ko-KR"/>
        </w:rPr>
        <w:t>are</w:t>
      </w:r>
      <w:r>
        <w:rPr>
          <w:color w:val="000000" w:themeColor="text1"/>
          <w:lang w:val="en-US" w:eastAsia="ko-KR"/>
        </w:rPr>
        <w:t xml:space="preserve"> parameterized</w:t>
      </w:r>
      <w:r w:rsidR="001865F5">
        <w:rPr>
          <w:color w:val="000000" w:themeColor="text1"/>
          <w:lang w:val="en-US" w:eastAsia="ko-KR"/>
        </w:rPr>
        <w:t xml:space="preserve"> for all DMRS ports</w:t>
      </w:r>
      <w:r>
        <w:rPr>
          <w:color w:val="000000" w:themeColor="text1"/>
          <w:lang w:val="en-US" w:eastAsia="ko-KR"/>
        </w:rPr>
        <w:t xml:space="preserve">. </w:t>
      </w:r>
      <w:r w:rsidR="00F104B6">
        <w:rPr>
          <w:color w:val="000000" w:themeColor="text1"/>
          <w:lang w:val="en-US" w:eastAsia="ko-KR"/>
        </w:rPr>
        <w:t>Furthermore, for the codebook-based transmission, the precoding matrix is given with the</w:t>
      </w:r>
      <w:r w:rsidR="00EF4BB9">
        <w:rPr>
          <w:color w:val="000000" w:themeColor="text1"/>
          <w:lang w:val="en-US" w:eastAsia="ko-KR"/>
        </w:rPr>
        <w:t xml:space="preserve"> transmitted precoding matrix indicator (</w:t>
      </w:r>
      <w:r w:rsidR="00F104B6">
        <w:rPr>
          <w:color w:val="000000" w:themeColor="text1"/>
          <w:lang w:val="en-US" w:eastAsia="ko-KR"/>
        </w:rPr>
        <w:t>TPMI</w:t>
      </w:r>
      <w:r w:rsidR="00EF4BB9">
        <w:rPr>
          <w:color w:val="000000" w:themeColor="text1"/>
          <w:lang w:val="en-US" w:eastAsia="ko-KR"/>
        </w:rPr>
        <w:t>)</w:t>
      </w:r>
      <w:r w:rsidR="00F104B6">
        <w:rPr>
          <w:color w:val="000000" w:themeColor="text1"/>
          <w:lang w:val="en-US" w:eastAsia="ko-KR"/>
        </w:rPr>
        <w:t xml:space="preserve"> index from the </w:t>
      </w:r>
      <w:r w:rsidR="00EF4BB9">
        <w:rPr>
          <w:color w:val="000000" w:themeColor="text1"/>
          <w:lang w:val="en-US" w:eastAsia="ko-KR"/>
        </w:rPr>
        <w:t>downlink control information (</w:t>
      </w:r>
      <w:r w:rsidR="00F104B6">
        <w:rPr>
          <w:color w:val="000000" w:themeColor="text1"/>
          <w:lang w:val="en-US" w:eastAsia="ko-KR"/>
        </w:rPr>
        <w:t>DCI</w:t>
      </w:r>
      <w:r w:rsidR="00EF4BB9">
        <w:rPr>
          <w:color w:val="000000" w:themeColor="text1"/>
          <w:lang w:val="en-US" w:eastAsia="ko-KR"/>
        </w:rPr>
        <w:t>)</w:t>
      </w:r>
      <w:r w:rsidR="00F104B6">
        <w:rPr>
          <w:color w:val="000000" w:themeColor="text1"/>
          <w:lang w:val="en-US" w:eastAsia="ko-KR"/>
        </w:rPr>
        <w:t xml:space="preserve"> scheduling the </w:t>
      </w:r>
      <w:r w:rsidR="00EF4BB9">
        <w:rPr>
          <w:color w:val="000000" w:themeColor="text1"/>
          <w:lang w:val="en-US" w:eastAsia="ko-KR"/>
        </w:rPr>
        <w:t>uplink (</w:t>
      </w:r>
      <w:r w:rsidR="00F104B6">
        <w:rPr>
          <w:color w:val="000000" w:themeColor="text1"/>
          <w:lang w:val="en-US" w:eastAsia="ko-KR"/>
        </w:rPr>
        <w:t>UL</w:t>
      </w:r>
      <w:r w:rsidR="00EF4BB9">
        <w:rPr>
          <w:color w:val="000000" w:themeColor="text1"/>
          <w:lang w:val="en-US" w:eastAsia="ko-KR"/>
        </w:rPr>
        <w:t>)</w:t>
      </w:r>
      <w:r w:rsidR="00F104B6">
        <w:rPr>
          <w:color w:val="000000" w:themeColor="text1"/>
          <w:lang w:val="en-US" w:eastAsia="ko-KR"/>
        </w:rPr>
        <w:t xml:space="preserve"> transmissions. </w:t>
      </w:r>
      <w:r w:rsidR="0092712A">
        <w:rPr>
          <w:color w:val="000000" w:themeColor="text1"/>
          <w:lang w:val="en-US" w:eastAsia="ko-KR"/>
        </w:rPr>
        <w:t>I</w:t>
      </w:r>
      <w:r w:rsidR="00663BA6">
        <w:rPr>
          <w:rFonts w:hint="eastAsia"/>
          <w:lang w:val="en-US" w:eastAsia="ko-KR"/>
        </w:rPr>
        <w:t xml:space="preserve">n </w:t>
      </w:r>
      <w:r w:rsidR="00FB1DA6">
        <w:rPr>
          <w:rFonts w:hint="eastAsia"/>
          <w:lang w:val="en-US" w:eastAsia="ko-KR"/>
        </w:rPr>
        <w:t xml:space="preserve">last </w:t>
      </w:r>
      <w:r w:rsidR="00663BA6">
        <w:rPr>
          <w:rFonts w:hint="eastAsia"/>
          <w:lang w:val="en-US" w:eastAsia="ko-KR"/>
        </w:rPr>
        <w:t>RAN1meeting</w:t>
      </w:r>
      <w:r w:rsidR="00FB1DA6">
        <w:rPr>
          <w:rFonts w:hint="eastAsia"/>
          <w:lang w:val="en-US" w:eastAsia="ko-KR"/>
        </w:rPr>
        <w:t xml:space="preserve"> </w:t>
      </w:r>
      <w:r w:rsidR="0048060A">
        <w:rPr>
          <w:lang w:val="en-US" w:eastAsia="ko-KR"/>
        </w:rPr>
        <w:t xml:space="preserve">NR </w:t>
      </w:r>
      <w:r w:rsidR="00FB1DA6">
        <w:rPr>
          <w:rFonts w:hint="eastAsia"/>
          <w:lang w:val="en-US" w:eastAsia="ko-KR"/>
        </w:rPr>
        <w:t>#</w:t>
      </w:r>
      <w:r w:rsidR="004853C6">
        <w:rPr>
          <w:lang w:val="en-US" w:eastAsia="ko-KR"/>
        </w:rPr>
        <w:t>3</w:t>
      </w:r>
      <w:r w:rsidR="00663BA6">
        <w:rPr>
          <w:rFonts w:hint="eastAsia"/>
          <w:lang w:val="en-US" w:eastAsia="ko-KR"/>
        </w:rPr>
        <w:t xml:space="preserve">, </w:t>
      </w:r>
      <w:r w:rsidR="004853C6">
        <w:rPr>
          <w:lang w:val="en-US" w:eastAsia="ko-KR"/>
        </w:rPr>
        <w:t xml:space="preserve">the </w:t>
      </w:r>
      <w:r w:rsidR="002E6811">
        <w:rPr>
          <w:rFonts w:hint="eastAsia"/>
          <w:color w:val="000000" w:themeColor="text1"/>
          <w:lang w:eastAsia="ko-KR"/>
        </w:rPr>
        <w:t xml:space="preserve">following agreements for </w:t>
      </w:r>
      <w:r w:rsidR="004853C6">
        <w:rPr>
          <w:color w:val="000000" w:themeColor="text1"/>
          <w:lang w:eastAsia="ko-KR"/>
        </w:rPr>
        <w:t>remaining details on DMRS</w:t>
      </w:r>
      <w:r w:rsidR="002E6811">
        <w:rPr>
          <w:rFonts w:hint="eastAsia"/>
          <w:color w:val="000000" w:themeColor="text1"/>
          <w:lang w:eastAsia="ko-KR"/>
        </w:rPr>
        <w:t xml:space="preserve"> were </w:t>
      </w:r>
      <w:r w:rsidR="002E6811">
        <w:rPr>
          <w:rFonts w:hint="eastAsia"/>
          <w:lang w:val="en-US" w:eastAsia="ko-KR"/>
        </w:rPr>
        <w:t>achieved</w:t>
      </w:r>
      <w:r w:rsidR="00663BA6" w:rsidDel="00992650">
        <w:rPr>
          <w:lang w:val="en-US" w:eastAsia="ko-KR"/>
        </w:rPr>
        <w:t xml:space="preserve"> </w:t>
      </w:r>
      <w:r>
        <w:rPr>
          <w:lang w:val="en-US" w:eastAsia="ko-KR"/>
        </w:rPr>
        <w:fldChar w:fldCharType="begin"/>
      </w:r>
      <w:r>
        <w:rPr>
          <w:lang w:val="en-US" w:eastAsia="ko-KR"/>
        </w:rPr>
        <w:instrText xml:space="preserve"> REF _Ref494389537 \n \h </w:instrText>
      </w:r>
      <w:r>
        <w:rPr>
          <w:lang w:val="en-US" w:eastAsia="ko-KR"/>
        </w:rPr>
      </w:r>
      <w:r>
        <w:rPr>
          <w:lang w:val="en-US" w:eastAsia="ko-KR"/>
        </w:rPr>
        <w:fldChar w:fldCharType="separate"/>
      </w:r>
      <w:r w:rsidR="00EF4BB9">
        <w:rPr>
          <w:lang w:val="en-US" w:eastAsia="ko-KR"/>
        </w:rPr>
        <w:t>[2]</w:t>
      </w:r>
      <w:r>
        <w:rPr>
          <w:lang w:val="en-US" w:eastAsia="ko-KR"/>
        </w:rPr>
        <w:fldChar w:fldCharType="end"/>
      </w:r>
      <w:r w:rsidR="00663BA6">
        <w:rPr>
          <w:rFonts w:hint="eastAsia"/>
          <w:lang w:val="en-US" w:eastAsia="ko-KR"/>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7"/>
      </w:tblGrid>
      <w:tr w:rsidR="0010636A" w:rsidRPr="002003BB" w14:paraId="607CC991" w14:textId="77777777" w:rsidTr="00DC675E">
        <w:trPr>
          <w:trHeight w:val="1281"/>
        </w:trPr>
        <w:tc>
          <w:tcPr>
            <w:tcW w:w="9837" w:type="dxa"/>
            <w:shd w:val="clear" w:color="auto" w:fill="auto"/>
            <w:vAlign w:val="center"/>
          </w:tcPr>
          <w:p w14:paraId="530D647A" w14:textId="14C249E7" w:rsidR="0048060A" w:rsidRPr="00833517" w:rsidRDefault="0048060A" w:rsidP="0048060A">
            <w:pPr>
              <w:tabs>
                <w:tab w:val="left" w:pos="1440"/>
              </w:tabs>
              <w:spacing w:after="0"/>
              <w:rPr>
                <w:rFonts w:ascii="Times" w:eastAsia="바탕" w:hAnsi="Times"/>
              </w:rPr>
            </w:pPr>
            <w:r w:rsidRPr="00833517">
              <w:rPr>
                <w:rFonts w:ascii="Times" w:eastAsia="바탕" w:hAnsi="Times"/>
                <w:b/>
                <w:highlight w:val="green"/>
              </w:rPr>
              <w:t>Agreement</w:t>
            </w:r>
            <w:r w:rsidRPr="00833517">
              <w:rPr>
                <w:rFonts w:ascii="Times" w:eastAsia="바탕" w:hAnsi="Times"/>
                <w:highlight w:val="green"/>
              </w:rPr>
              <w:t>:</w:t>
            </w:r>
          </w:p>
          <w:p w14:paraId="43D482E6" w14:textId="77777777" w:rsidR="0048060A" w:rsidRPr="00833517" w:rsidRDefault="0048060A" w:rsidP="0048060A">
            <w:pPr>
              <w:tabs>
                <w:tab w:val="left" w:pos="1440"/>
              </w:tabs>
              <w:spacing w:after="0"/>
              <w:ind w:left="1440" w:hanging="1440"/>
              <w:rPr>
                <w:rFonts w:ascii="Times" w:eastAsia="바탕" w:hAnsi="Times"/>
              </w:rPr>
            </w:pPr>
            <w:r w:rsidRPr="00833517">
              <w:rPr>
                <w:rFonts w:ascii="Times" w:eastAsia="바탕" w:hAnsi="Times"/>
              </w:rPr>
              <w:t xml:space="preserve">NR supports up to </w:t>
            </w:r>
            <w:r w:rsidRPr="0048060A">
              <w:rPr>
                <w:rFonts w:ascii="Times" w:eastAsia="바탕" w:hAnsi="Times"/>
                <w:highlight w:val="yellow"/>
              </w:rPr>
              <w:t>4 ports per-UE</w:t>
            </w:r>
            <w:r w:rsidRPr="00833517">
              <w:rPr>
                <w:rFonts w:ascii="Times" w:eastAsia="바탕" w:hAnsi="Times"/>
              </w:rPr>
              <w:t xml:space="preserve"> in MU-MIMO</w:t>
            </w:r>
          </w:p>
          <w:p w14:paraId="48A0EBA4" w14:textId="7C99E30E" w:rsidR="0010636A" w:rsidRPr="00EE6CA1" w:rsidRDefault="0048060A" w:rsidP="0048060A">
            <w:pPr>
              <w:numPr>
                <w:ilvl w:val="0"/>
                <w:numId w:val="17"/>
              </w:numPr>
              <w:tabs>
                <w:tab w:val="left" w:pos="1440"/>
              </w:tabs>
              <w:spacing w:after="0"/>
              <w:rPr>
                <w:rFonts w:eastAsia="MS Mincho"/>
                <w:iCs/>
                <w:lang w:val="en-US" w:eastAsia="ja-JP"/>
              </w:rPr>
            </w:pPr>
            <w:r w:rsidRPr="00833517">
              <w:rPr>
                <w:rFonts w:ascii="Times" w:eastAsia="바탕" w:hAnsi="Times"/>
              </w:rPr>
              <w:t>Study further the relation of the maximum number of per-UE MU-MIMO ports to the 1-symbol and 2-symbol D</w:t>
            </w:r>
            <w:r>
              <w:rPr>
                <w:rFonts w:ascii="Times" w:eastAsia="바탕" w:hAnsi="Times"/>
              </w:rPr>
              <w:t>MRS and the configuration type.</w:t>
            </w:r>
          </w:p>
        </w:tc>
      </w:tr>
    </w:tbl>
    <w:p w14:paraId="43561264" w14:textId="77777777" w:rsidR="0021192D" w:rsidRPr="0021192D" w:rsidRDefault="0021192D" w:rsidP="00AA7274">
      <w:pPr>
        <w:spacing w:line="288" w:lineRule="auto"/>
        <w:jc w:val="both"/>
        <w:rPr>
          <w:color w:val="000000" w:themeColor="text1"/>
          <w:sz w:val="2"/>
          <w:lang w:val="en-US" w:eastAsia="ko-KR"/>
        </w:rPr>
      </w:pPr>
    </w:p>
    <w:p w14:paraId="127DF2F6" w14:textId="68BD1EFC" w:rsidR="005C6F03" w:rsidRDefault="00636356" w:rsidP="00C80E97">
      <w:pPr>
        <w:spacing w:before="120" w:line="288" w:lineRule="auto"/>
        <w:jc w:val="both"/>
        <w:rPr>
          <w:color w:val="000000" w:themeColor="text1"/>
          <w:lang w:val="en-US" w:eastAsia="ko-KR"/>
        </w:rPr>
      </w:pPr>
      <w:r>
        <w:rPr>
          <w:color w:val="000000" w:themeColor="text1"/>
          <w:lang w:val="en-US" w:eastAsia="ko-KR"/>
        </w:rPr>
        <w:t>I</w:t>
      </w:r>
      <w:r w:rsidRPr="005C6F03">
        <w:rPr>
          <w:color w:val="000000" w:themeColor="text1"/>
          <w:lang w:val="en-US" w:eastAsia="ko-KR"/>
        </w:rPr>
        <w:t xml:space="preserve">n case of UL </w:t>
      </w:r>
      <w:r w:rsidR="00B9762E">
        <w:rPr>
          <w:color w:val="000000" w:themeColor="text1"/>
          <w:lang w:val="en-US" w:eastAsia="ko-KR"/>
        </w:rPr>
        <w:t>multi-user (</w:t>
      </w:r>
      <w:r w:rsidRPr="005C6F03">
        <w:rPr>
          <w:color w:val="000000" w:themeColor="text1"/>
          <w:lang w:val="en-US" w:eastAsia="ko-KR"/>
        </w:rPr>
        <w:t>MU</w:t>
      </w:r>
      <w:r w:rsidR="00B9762E">
        <w:rPr>
          <w:color w:val="000000" w:themeColor="text1"/>
          <w:lang w:val="en-US" w:eastAsia="ko-KR"/>
        </w:rPr>
        <w:t>)</w:t>
      </w:r>
      <w:r w:rsidRPr="005C6F03">
        <w:rPr>
          <w:color w:val="000000" w:themeColor="text1"/>
          <w:lang w:val="en-US" w:eastAsia="ko-KR"/>
        </w:rPr>
        <w:t xml:space="preserve"> </w:t>
      </w:r>
      <w:r w:rsidR="00B9762E">
        <w:rPr>
          <w:color w:val="000000" w:themeColor="text1"/>
          <w:lang w:val="en-US" w:eastAsia="ko-KR"/>
        </w:rPr>
        <w:t>multiple-input multiple-output (</w:t>
      </w:r>
      <w:r w:rsidRPr="005C6F03">
        <w:rPr>
          <w:color w:val="000000" w:themeColor="text1"/>
          <w:lang w:val="en-US" w:eastAsia="ko-KR"/>
        </w:rPr>
        <w:t>MIMO</w:t>
      </w:r>
      <w:r w:rsidR="00B9762E">
        <w:rPr>
          <w:color w:val="000000" w:themeColor="text1"/>
          <w:lang w:val="en-US" w:eastAsia="ko-KR"/>
        </w:rPr>
        <w:t>)</w:t>
      </w:r>
      <w:r w:rsidRPr="005C6F03">
        <w:rPr>
          <w:color w:val="000000" w:themeColor="text1"/>
          <w:lang w:val="en-US" w:eastAsia="ko-KR"/>
        </w:rPr>
        <w:t xml:space="preserve"> with each </w:t>
      </w:r>
      <w:r w:rsidR="00B9762E">
        <w:rPr>
          <w:color w:val="000000" w:themeColor="text1"/>
          <w:lang w:val="en-US" w:eastAsia="ko-KR"/>
        </w:rPr>
        <w:t>user equipment (</w:t>
      </w:r>
      <w:r>
        <w:rPr>
          <w:color w:val="000000" w:themeColor="text1"/>
          <w:lang w:val="en-US" w:eastAsia="ko-KR"/>
        </w:rPr>
        <w:t>UE</w:t>
      </w:r>
      <w:r w:rsidR="00B9762E">
        <w:rPr>
          <w:color w:val="000000" w:themeColor="text1"/>
          <w:lang w:val="en-US" w:eastAsia="ko-KR"/>
        </w:rPr>
        <w:t>)</w:t>
      </w:r>
      <w:r>
        <w:rPr>
          <w:color w:val="000000" w:themeColor="text1"/>
          <w:lang w:val="en-US" w:eastAsia="ko-KR"/>
        </w:rPr>
        <w:t xml:space="preserve"> </w:t>
      </w:r>
      <w:r w:rsidRPr="005C6F03">
        <w:rPr>
          <w:color w:val="000000" w:themeColor="text1"/>
          <w:lang w:val="en-US" w:eastAsia="ko-KR"/>
        </w:rPr>
        <w:t xml:space="preserve">having </w:t>
      </w:r>
      <w:r>
        <w:rPr>
          <w:color w:val="000000" w:themeColor="text1"/>
          <w:lang w:val="en-US" w:eastAsia="ko-KR"/>
        </w:rPr>
        <w:t>multiple</w:t>
      </w:r>
      <w:r w:rsidRPr="005C6F03">
        <w:rPr>
          <w:color w:val="000000" w:themeColor="text1"/>
          <w:lang w:val="en-US" w:eastAsia="ko-KR"/>
        </w:rPr>
        <w:t xml:space="preserve"> </w:t>
      </w:r>
      <w:r>
        <w:rPr>
          <w:color w:val="000000" w:themeColor="text1"/>
          <w:lang w:val="en-US" w:eastAsia="ko-KR"/>
        </w:rPr>
        <w:t xml:space="preserve">layer </w:t>
      </w:r>
      <w:r w:rsidRPr="005C6F03">
        <w:rPr>
          <w:color w:val="000000" w:themeColor="text1"/>
          <w:lang w:val="en-US" w:eastAsia="ko-KR"/>
        </w:rPr>
        <w:t>transmission</w:t>
      </w:r>
      <w:r>
        <w:rPr>
          <w:color w:val="000000" w:themeColor="text1"/>
          <w:lang w:val="en-US" w:eastAsia="ko-KR"/>
        </w:rPr>
        <w:t>s, it is one of upcoming issues how to schedule DMRS ports for multiple UEs.</w:t>
      </w:r>
      <w:r w:rsidR="004647A8">
        <w:rPr>
          <w:color w:val="000000" w:themeColor="text1"/>
          <w:lang w:val="en-US" w:eastAsia="ko-KR"/>
        </w:rPr>
        <w:t xml:space="preserve"> </w:t>
      </w:r>
      <w:r w:rsidR="007029F5">
        <w:rPr>
          <w:color w:val="000000" w:themeColor="text1"/>
          <w:lang w:val="en-US" w:eastAsia="ko-KR"/>
        </w:rPr>
        <w:t>S</w:t>
      </w:r>
      <w:r w:rsidR="004647A8">
        <w:rPr>
          <w:color w:val="000000" w:themeColor="text1"/>
          <w:lang w:val="en-US" w:eastAsia="ko-KR"/>
        </w:rPr>
        <w:t xml:space="preserve">ince </w:t>
      </w:r>
      <w:r w:rsidR="0020157C">
        <w:rPr>
          <w:color w:val="000000" w:themeColor="text1"/>
          <w:lang w:val="en-US" w:eastAsia="ko-KR"/>
        </w:rPr>
        <w:t xml:space="preserve">both </w:t>
      </w:r>
      <w:r w:rsidR="00C50CCD">
        <w:rPr>
          <w:color w:val="000000" w:themeColor="text1"/>
          <w:lang w:val="en-US" w:eastAsia="ko-KR"/>
        </w:rPr>
        <w:t xml:space="preserve">frequency division multiplexed (FDMed) DMRSs and </w:t>
      </w:r>
      <w:r w:rsidR="0020157C">
        <w:rPr>
          <w:color w:val="000000" w:themeColor="text1"/>
          <w:lang w:val="en-US" w:eastAsia="ko-KR"/>
        </w:rPr>
        <w:t>frequency domain</w:t>
      </w:r>
      <w:r w:rsidR="0028268E">
        <w:rPr>
          <w:color w:val="000000" w:themeColor="text1"/>
          <w:lang w:val="en-US" w:eastAsia="ko-KR"/>
        </w:rPr>
        <w:t xml:space="preserve"> - </w:t>
      </w:r>
      <w:r w:rsidR="0020157C">
        <w:rPr>
          <w:color w:val="000000" w:themeColor="text1"/>
          <w:lang w:val="en-US" w:eastAsia="ko-KR"/>
        </w:rPr>
        <w:t>code division multiplexed (FD-</w:t>
      </w:r>
      <w:r w:rsidR="004647A8">
        <w:rPr>
          <w:color w:val="000000" w:themeColor="text1"/>
          <w:lang w:val="en-US" w:eastAsia="ko-KR"/>
        </w:rPr>
        <w:t>CDMed</w:t>
      </w:r>
      <w:r w:rsidR="0020157C">
        <w:rPr>
          <w:color w:val="000000" w:themeColor="text1"/>
          <w:lang w:val="en-US" w:eastAsia="ko-KR"/>
        </w:rPr>
        <w:t>)</w:t>
      </w:r>
      <w:r w:rsidR="004647A8">
        <w:rPr>
          <w:color w:val="000000" w:themeColor="text1"/>
          <w:lang w:val="en-US" w:eastAsia="ko-KR"/>
        </w:rPr>
        <w:t xml:space="preserve"> DMRSs are</w:t>
      </w:r>
      <w:r w:rsidR="00C50CCD">
        <w:rPr>
          <w:color w:val="000000" w:themeColor="text1"/>
          <w:lang w:val="en-US" w:eastAsia="ko-KR"/>
        </w:rPr>
        <w:t xml:space="preserve"> introduced</w:t>
      </w:r>
      <w:r w:rsidR="004647A8">
        <w:rPr>
          <w:color w:val="000000" w:themeColor="text1"/>
          <w:lang w:val="en-US" w:eastAsia="ko-KR"/>
        </w:rPr>
        <w:t xml:space="preserve"> in NR, mapping th</w:t>
      </w:r>
      <w:r w:rsidR="00150861">
        <w:rPr>
          <w:color w:val="000000" w:themeColor="text1"/>
          <w:lang w:val="en-US" w:eastAsia="ko-KR"/>
        </w:rPr>
        <w:t>ose</w:t>
      </w:r>
      <w:r w:rsidR="004647A8">
        <w:rPr>
          <w:color w:val="000000" w:themeColor="text1"/>
          <w:lang w:val="en-US" w:eastAsia="ko-KR"/>
        </w:rPr>
        <w:t xml:space="preserve"> DMRSs to multiple layers has attracted research interest. </w:t>
      </w:r>
      <w:r w:rsidR="005C6F03">
        <w:rPr>
          <w:rFonts w:hint="eastAsia"/>
          <w:color w:val="000000" w:themeColor="text1"/>
          <w:lang w:val="en-US" w:eastAsia="ko-KR"/>
        </w:rPr>
        <w:t>In this contribution,</w:t>
      </w:r>
      <w:r w:rsidR="005C6F03">
        <w:rPr>
          <w:color w:val="000000" w:themeColor="text1"/>
          <w:lang w:val="en-US" w:eastAsia="ko-KR"/>
        </w:rPr>
        <w:t xml:space="preserve"> </w:t>
      </w:r>
      <w:r w:rsidR="005C6F03" w:rsidRPr="005C6F03">
        <w:rPr>
          <w:color w:val="000000" w:themeColor="text1"/>
          <w:lang w:val="en-US" w:eastAsia="ko-KR"/>
        </w:rPr>
        <w:t>two different DMRS port mappings are compared in terms of mean square error (MSE) performance of channel estimate</w:t>
      </w:r>
      <w:r w:rsidR="004206E2">
        <w:rPr>
          <w:color w:val="000000" w:themeColor="text1"/>
          <w:lang w:val="en-US" w:eastAsia="ko-KR"/>
        </w:rPr>
        <w:t>s</w:t>
      </w:r>
      <w:r w:rsidR="006437B0">
        <w:rPr>
          <w:color w:val="000000" w:themeColor="text1"/>
          <w:lang w:val="en-US" w:eastAsia="ko-KR"/>
        </w:rPr>
        <w:t xml:space="preserve"> i</w:t>
      </w:r>
      <w:r w:rsidR="006437B0" w:rsidRPr="005C6F03">
        <w:rPr>
          <w:color w:val="000000" w:themeColor="text1"/>
          <w:lang w:val="en-US" w:eastAsia="ko-KR"/>
        </w:rPr>
        <w:t xml:space="preserve">n case of UL </w:t>
      </w:r>
      <w:r w:rsidR="00815094">
        <w:rPr>
          <w:color w:val="000000" w:themeColor="text1"/>
          <w:lang w:val="en-US" w:eastAsia="ko-KR"/>
        </w:rPr>
        <w:t>two</w:t>
      </w:r>
      <w:r w:rsidR="009978AA" w:rsidRPr="005C6F03">
        <w:rPr>
          <w:color w:val="000000" w:themeColor="text1"/>
          <w:lang w:val="en-US" w:eastAsia="ko-KR"/>
        </w:rPr>
        <w:t>-UE</w:t>
      </w:r>
      <w:r w:rsidR="006437B0" w:rsidRPr="005C6F03">
        <w:rPr>
          <w:color w:val="000000" w:themeColor="text1"/>
          <w:lang w:val="en-US" w:eastAsia="ko-KR"/>
        </w:rPr>
        <w:t xml:space="preserve"> MIMO with each having </w:t>
      </w:r>
      <w:r w:rsidR="00815094">
        <w:rPr>
          <w:color w:val="000000" w:themeColor="text1"/>
          <w:lang w:val="en-US" w:eastAsia="ko-KR"/>
        </w:rPr>
        <w:t>two</w:t>
      </w:r>
      <w:r w:rsidR="006437B0">
        <w:rPr>
          <w:color w:val="000000" w:themeColor="text1"/>
          <w:lang w:val="en-US" w:eastAsia="ko-KR"/>
        </w:rPr>
        <w:t xml:space="preserve"> </w:t>
      </w:r>
      <w:r w:rsidR="006437B0" w:rsidRPr="005C6F03">
        <w:rPr>
          <w:color w:val="000000" w:themeColor="text1"/>
          <w:lang w:val="en-US" w:eastAsia="ko-KR"/>
        </w:rPr>
        <w:t>layer transmission</w:t>
      </w:r>
      <w:r w:rsidR="006437B0">
        <w:rPr>
          <w:color w:val="000000" w:themeColor="text1"/>
          <w:lang w:val="en-US" w:eastAsia="ko-KR"/>
        </w:rPr>
        <w:t>s</w:t>
      </w:r>
      <w:r w:rsidR="00C50CCD">
        <w:rPr>
          <w:color w:val="000000" w:themeColor="text1"/>
          <w:lang w:val="en-US" w:eastAsia="ko-KR"/>
        </w:rPr>
        <w:t>.</w:t>
      </w:r>
    </w:p>
    <w:p w14:paraId="0ECD0AB6" w14:textId="44923213" w:rsidR="00265E8B" w:rsidRDefault="00140C7B" w:rsidP="00265E8B">
      <w:pPr>
        <w:pStyle w:val="1"/>
        <w:tabs>
          <w:tab w:val="num" w:pos="0"/>
        </w:tabs>
        <w:ind w:left="799" w:hanging="799"/>
      </w:pPr>
      <w:r>
        <w:rPr>
          <w:rFonts w:hint="eastAsia"/>
        </w:rPr>
        <w:t>Discussions</w:t>
      </w:r>
    </w:p>
    <w:p w14:paraId="24979F6B" w14:textId="47A7BDDE" w:rsidR="00A104CD" w:rsidRDefault="0044427B" w:rsidP="009B5D5E">
      <w:pPr>
        <w:spacing w:line="288" w:lineRule="auto"/>
        <w:ind w:firstLineChars="100" w:firstLine="200"/>
        <w:jc w:val="both"/>
        <w:rPr>
          <w:lang w:eastAsia="ko-KR"/>
        </w:rPr>
      </w:pPr>
      <w:r>
        <w:rPr>
          <w:rFonts w:hint="eastAsia"/>
          <w:lang w:eastAsia="ko-KR"/>
        </w:rPr>
        <w:t xml:space="preserve">In this section, </w:t>
      </w:r>
      <w:r>
        <w:rPr>
          <w:lang w:eastAsia="ko-KR"/>
        </w:rPr>
        <w:t xml:space="preserve">the PUSCH DMRS patterns are briefly described and then, </w:t>
      </w:r>
      <w:r>
        <w:rPr>
          <w:rFonts w:hint="eastAsia"/>
          <w:lang w:eastAsia="ko-KR"/>
        </w:rPr>
        <w:t xml:space="preserve">the MSE of </w:t>
      </w:r>
      <w:r w:rsidR="00021F62">
        <w:rPr>
          <w:lang w:eastAsia="ko-KR"/>
        </w:rPr>
        <w:t xml:space="preserve">the </w:t>
      </w:r>
      <w:r>
        <w:rPr>
          <w:rFonts w:hint="eastAsia"/>
          <w:lang w:eastAsia="ko-KR"/>
        </w:rPr>
        <w:t>channel estimate</w:t>
      </w:r>
      <w:r>
        <w:rPr>
          <w:lang w:eastAsia="ko-KR"/>
        </w:rPr>
        <w:t xml:space="preserve"> is discussed.</w:t>
      </w:r>
    </w:p>
    <w:p w14:paraId="05E3194A" w14:textId="05A7D27F" w:rsidR="00AE29CE" w:rsidRDefault="009B5D5E" w:rsidP="009B5D5E">
      <w:pPr>
        <w:spacing w:line="288" w:lineRule="auto"/>
        <w:ind w:firstLineChars="100" w:firstLine="200"/>
        <w:jc w:val="both"/>
        <w:rPr>
          <w:color w:val="000000" w:themeColor="text1"/>
          <w:lang w:val="en-US" w:eastAsia="ko-KR"/>
        </w:rPr>
      </w:pPr>
      <w:r>
        <w:rPr>
          <w:color w:val="000000" w:themeColor="text1"/>
          <w:lang w:val="en-US" w:eastAsia="ko-KR"/>
        </w:rPr>
        <w:t xml:space="preserve">For 1-symbol DMRS with </w:t>
      </w:r>
      <w:r w:rsidR="00F95214">
        <w:rPr>
          <w:color w:val="000000" w:themeColor="text1"/>
          <w:lang w:val="en-US" w:eastAsia="ko-KR"/>
        </w:rPr>
        <w:t xml:space="preserve">configuration </w:t>
      </w:r>
      <w:r>
        <w:rPr>
          <w:color w:val="000000" w:themeColor="text1"/>
          <w:lang w:val="en-US" w:eastAsia="ko-KR"/>
        </w:rPr>
        <w:t xml:space="preserve">type 1, </w:t>
      </w:r>
      <w:r w:rsidR="00021F62">
        <w:rPr>
          <w:color w:val="000000" w:themeColor="text1"/>
          <w:lang w:val="en-US" w:eastAsia="ko-KR"/>
        </w:rPr>
        <w:t>four</w:t>
      </w:r>
      <w:r>
        <w:rPr>
          <w:color w:val="000000" w:themeColor="text1"/>
          <w:lang w:val="en-US" w:eastAsia="ko-KR"/>
        </w:rPr>
        <w:t xml:space="preserve"> DMRSs are </w:t>
      </w:r>
      <w:r w:rsidR="00C50CCD">
        <w:rPr>
          <w:color w:val="000000" w:themeColor="text1"/>
          <w:lang w:val="en-US" w:eastAsia="ko-KR"/>
        </w:rPr>
        <w:t>FD-</w:t>
      </w:r>
      <w:r>
        <w:rPr>
          <w:color w:val="000000" w:themeColor="text1"/>
          <w:lang w:val="en-US" w:eastAsia="ko-KR"/>
        </w:rPr>
        <w:t xml:space="preserve">CDMed and FDMed. </w:t>
      </w:r>
      <w:r w:rsidR="00F95214">
        <w:rPr>
          <w:color w:val="000000" w:themeColor="text1"/>
          <w:lang w:val="en-US" w:eastAsia="ko-KR"/>
        </w:rPr>
        <w:t>F</w:t>
      </w:r>
      <w:r>
        <w:rPr>
          <w:color w:val="000000" w:themeColor="text1"/>
          <w:lang w:val="en-US" w:eastAsia="ko-KR"/>
        </w:rPr>
        <w:t xml:space="preserve">or the </w:t>
      </w:r>
      <w:r w:rsidR="00F95214">
        <w:rPr>
          <w:color w:val="000000" w:themeColor="text1"/>
          <w:lang w:val="en-US" w:eastAsia="ko-KR"/>
        </w:rPr>
        <w:t>FD-</w:t>
      </w:r>
      <w:r>
        <w:rPr>
          <w:color w:val="000000" w:themeColor="text1"/>
          <w:lang w:val="en-US" w:eastAsia="ko-KR"/>
        </w:rPr>
        <w:t xml:space="preserve">CDMed DMRSs corresponding to the DMRS ports 1000 and 1001 (1002 and 1003), the second DMRS is orthogonal to the first DMRS when the </w:t>
      </w:r>
      <w:r w:rsidR="001C5FC5">
        <w:rPr>
          <w:color w:val="000000" w:themeColor="text1"/>
          <w:lang w:val="en-US" w:eastAsia="ko-KR"/>
        </w:rPr>
        <w:t xml:space="preserve">same </w:t>
      </w:r>
      <w:r>
        <w:rPr>
          <w:color w:val="000000" w:themeColor="text1"/>
          <w:lang w:val="en-US" w:eastAsia="ko-KR"/>
        </w:rPr>
        <w:t xml:space="preserve">channel </w:t>
      </w:r>
      <w:r w:rsidR="001C5FC5">
        <w:rPr>
          <w:color w:val="000000" w:themeColor="text1"/>
          <w:lang w:val="en-US" w:eastAsia="ko-KR"/>
        </w:rPr>
        <w:t>for FD-CDMed REs is applied (</w:t>
      </w:r>
      <w:r>
        <w:rPr>
          <w:color w:val="000000" w:themeColor="text1"/>
          <w:lang w:val="en-US" w:eastAsia="ko-KR"/>
        </w:rPr>
        <w:t>frequency-</w:t>
      </w:r>
      <w:r w:rsidR="001C5FC5">
        <w:rPr>
          <w:color w:val="000000" w:themeColor="text1"/>
          <w:lang w:val="en-US" w:eastAsia="ko-KR"/>
        </w:rPr>
        <w:t>flat)</w:t>
      </w:r>
      <w:r>
        <w:rPr>
          <w:color w:val="000000" w:themeColor="text1"/>
          <w:lang w:val="en-US" w:eastAsia="ko-KR"/>
        </w:rPr>
        <w:t xml:space="preserve">. </w:t>
      </w:r>
      <w:r w:rsidR="0044427B">
        <w:rPr>
          <w:color w:val="000000" w:themeColor="text1"/>
          <w:lang w:val="en-US" w:eastAsia="ko-KR"/>
        </w:rPr>
        <w:t>On the other hand</w:t>
      </w:r>
      <w:r w:rsidR="009F032B">
        <w:rPr>
          <w:color w:val="000000" w:themeColor="text1"/>
          <w:lang w:val="en-US" w:eastAsia="ko-KR"/>
        </w:rPr>
        <w:t>, the FDMed DMRSs corresponding to the DMRS ports 1000 and 1002 (1001 and 1003) are orthogonal</w:t>
      </w:r>
      <w:r w:rsidR="001C5FC5">
        <w:rPr>
          <w:color w:val="000000" w:themeColor="text1"/>
          <w:lang w:val="en-US" w:eastAsia="ko-KR"/>
        </w:rPr>
        <w:t xml:space="preserve"> irrespective of channel selectivity</w:t>
      </w:r>
      <w:r w:rsidR="009F032B">
        <w:rPr>
          <w:color w:val="000000" w:themeColor="text1"/>
          <w:lang w:val="en-US" w:eastAsia="ko-KR"/>
        </w:rPr>
        <w:t>.</w:t>
      </w:r>
      <w:r w:rsidR="00A316CF">
        <w:rPr>
          <w:color w:val="000000" w:themeColor="text1"/>
          <w:lang w:val="en-US" w:eastAsia="ko-KR"/>
        </w:rPr>
        <w:t xml:space="preserve"> For 1-symbol DMRS with configuration type 2, 6 DMRSs are FD-CDMed and FDMed. The FD-CDMed DMRSs correspond to the DMRS ports 1000 and 1001 (1002 and 1003) (1004 and 1005)</w:t>
      </w:r>
      <w:r w:rsidR="00127F8A">
        <w:rPr>
          <w:color w:val="000000" w:themeColor="text1"/>
          <w:lang w:val="en-US" w:eastAsia="ko-KR"/>
        </w:rPr>
        <w:t xml:space="preserve"> are orthogonal</w:t>
      </w:r>
      <w:r w:rsidR="00D942F9">
        <w:rPr>
          <w:color w:val="000000" w:themeColor="text1"/>
          <w:lang w:val="en-US" w:eastAsia="ko-KR"/>
        </w:rPr>
        <w:t xml:space="preserve"> when the channel for FD-CDMed REs is frequency-flat</w:t>
      </w:r>
      <w:r w:rsidR="00A316CF">
        <w:rPr>
          <w:color w:val="000000" w:themeColor="text1"/>
          <w:lang w:val="en-US" w:eastAsia="ko-KR"/>
        </w:rPr>
        <w:t>. On the other hand, the FDMed DMRSs corresponding to the DMRS ports 1000, 1002 and 1004 (1001, 1003 and 1005) are orthogonal.</w:t>
      </w:r>
    </w:p>
    <w:p w14:paraId="2D33A055" w14:textId="77777777" w:rsidR="00F8643D" w:rsidRDefault="0044427B" w:rsidP="001065C0">
      <w:pPr>
        <w:spacing w:line="288" w:lineRule="auto"/>
        <w:ind w:firstLineChars="100" w:firstLine="200"/>
        <w:jc w:val="both"/>
        <w:rPr>
          <w:color w:val="000000" w:themeColor="text1"/>
          <w:lang w:val="en-US" w:eastAsia="ko-KR"/>
        </w:rPr>
      </w:pPr>
      <w:r>
        <w:rPr>
          <w:color w:val="000000" w:themeColor="text1"/>
          <w:lang w:val="en-US" w:eastAsia="ko-KR"/>
        </w:rPr>
        <w:t xml:space="preserve">When we have </w:t>
      </w:r>
      <w:r w:rsidR="006666C2">
        <w:rPr>
          <w:color w:val="000000" w:themeColor="text1"/>
          <w:lang w:val="en-US" w:eastAsia="ko-KR"/>
        </w:rPr>
        <w:t>two</w:t>
      </w:r>
      <w:r>
        <w:rPr>
          <w:color w:val="000000" w:themeColor="text1"/>
          <w:lang w:val="en-US" w:eastAsia="ko-KR"/>
        </w:rPr>
        <w:t xml:space="preserve"> UEs</w:t>
      </w:r>
      <w:r w:rsidR="00A4288A">
        <w:rPr>
          <w:color w:val="000000" w:themeColor="text1"/>
          <w:lang w:val="en-US" w:eastAsia="ko-KR"/>
        </w:rPr>
        <w:t xml:space="preserve"> that</w:t>
      </w:r>
      <w:r>
        <w:rPr>
          <w:color w:val="000000" w:themeColor="text1"/>
          <w:lang w:val="en-US" w:eastAsia="ko-KR"/>
        </w:rPr>
        <w:t xml:space="preserve"> are scheduled for the same physical resource block (PRB) where each UE has </w:t>
      </w:r>
      <w:r w:rsidR="006666C2">
        <w:rPr>
          <w:color w:val="000000" w:themeColor="text1"/>
          <w:lang w:val="en-US" w:eastAsia="ko-KR"/>
        </w:rPr>
        <w:t>two</w:t>
      </w:r>
      <w:r>
        <w:rPr>
          <w:color w:val="000000" w:themeColor="text1"/>
          <w:lang w:val="en-US" w:eastAsia="ko-KR"/>
        </w:rPr>
        <w:t xml:space="preserve"> layer transmissions, the network has to determine </w:t>
      </w:r>
      <w:r w:rsidR="00A4288A">
        <w:rPr>
          <w:color w:val="000000" w:themeColor="text1"/>
          <w:lang w:val="en-US" w:eastAsia="ko-KR"/>
        </w:rPr>
        <w:t xml:space="preserve">how to map the </w:t>
      </w:r>
      <w:r w:rsidR="006666C2">
        <w:rPr>
          <w:color w:val="000000" w:themeColor="text1"/>
          <w:lang w:val="en-US" w:eastAsia="ko-KR"/>
        </w:rPr>
        <w:t>four</w:t>
      </w:r>
      <w:r w:rsidR="00A4288A">
        <w:rPr>
          <w:color w:val="000000" w:themeColor="text1"/>
          <w:lang w:val="en-US" w:eastAsia="ko-KR"/>
        </w:rPr>
        <w:t xml:space="preserve"> DMRS ports to </w:t>
      </w:r>
      <w:r w:rsidR="006666C2">
        <w:rPr>
          <w:color w:val="000000" w:themeColor="text1"/>
          <w:lang w:val="en-US" w:eastAsia="ko-KR"/>
        </w:rPr>
        <w:t>four</w:t>
      </w:r>
      <w:r w:rsidR="00A4288A">
        <w:rPr>
          <w:color w:val="000000" w:themeColor="text1"/>
          <w:lang w:val="en-US" w:eastAsia="ko-KR"/>
        </w:rPr>
        <w:t xml:space="preserve"> layers of two UEs to coherently demodulate </w:t>
      </w:r>
      <w:r w:rsidR="006666C2">
        <w:rPr>
          <w:color w:val="000000" w:themeColor="text1"/>
          <w:lang w:val="en-US" w:eastAsia="ko-KR"/>
        </w:rPr>
        <w:t>four</w:t>
      </w:r>
      <w:r w:rsidR="00A4288A">
        <w:rPr>
          <w:color w:val="000000" w:themeColor="text1"/>
          <w:lang w:val="en-US" w:eastAsia="ko-KR"/>
        </w:rPr>
        <w:t xml:space="preserve"> layers of </w:t>
      </w:r>
      <w:r w:rsidR="006666C2">
        <w:rPr>
          <w:color w:val="000000" w:themeColor="text1"/>
          <w:lang w:val="en-US" w:eastAsia="ko-KR"/>
        </w:rPr>
        <w:t>two</w:t>
      </w:r>
      <w:r w:rsidR="00D038A5">
        <w:rPr>
          <w:color w:val="000000" w:themeColor="text1"/>
          <w:lang w:val="en-US" w:eastAsia="ko-KR"/>
        </w:rPr>
        <w:t xml:space="preserve"> </w:t>
      </w:r>
      <w:r w:rsidR="00A4288A">
        <w:rPr>
          <w:color w:val="000000" w:themeColor="text1"/>
          <w:lang w:val="en-US" w:eastAsia="ko-KR"/>
        </w:rPr>
        <w:t>PUSCH</w:t>
      </w:r>
      <w:r w:rsidR="00D038A5">
        <w:rPr>
          <w:color w:val="000000" w:themeColor="text1"/>
          <w:lang w:val="en-US" w:eastAsia="ko-KR"/>
        </w:rPr>
        <w:t>s</w:t>
      </w:r>
      <w:r w:rsidR="00A4288A">
        <w:rPr>
          <w:color w:val="000000" w:themeColor="text1"/>
          <w:lang w:val="en-US" w:eastAsia="ko-KR"/>
        </w:rPr>
        <w:t>.</w:t>
      </w:r>
      <w:r w:rsidR="00D46F9A">
        <w:rPr>
          <w:color w:val="000000" w:themeColor="text1"/>
          <w:lang w:val="en-US" w:eastAsia="ko-KR"/>
        </w:rPr>
        <w:t xml:space="preserve"> The first option </w:t>
      </w:r>
      <w:r w:rsidR="00D702D6">
        <w:rPr>
          <w:color w:val="000000" w:themeColor="text1"/>
          <w:lang w:val="en-US" w:eastAsia="ko-KR"/>
        </w:rPr>
        <w:t xml:space="preserve">(option 0) </w:t>
      </w:r>
      <w:r w:rsidR="00D46F9A">
        <w:rPr>
          <w:color w:val="000000" w:themeColor="text1"/>
          <w:lang w:val="en-US" w:eastAsia="ko-KR"/>
        </w:rPr>
        <w:t xml:space="preserve">to choose from is to map the </w:t>
      </w:r>
      <w:r w:rsidR="006666C2">
        <w:rPr>
          <w:color w:val="000000" w:themeColor="text1"/>
          <w:lang w:val="en-US" w:eastAsia="ko-KR"/>
        </w:rPr>
        <w:t xml:space="preserve">DMRS </w:t>
      </w:r>
      <w:r w:rsidR="00D46F9A">
        <w:rPr>
          <w:color w:val="000000" w:themeColor="text1"/>
          <w:lang w:val="en-US" w:eastAsia="ko-KR"/>
        </w:rPr>
        <w:t>ports 1000 and 1001 to UE 0 and map the</w:t>
      </w:r>
      <w:r w:rsidR="006666C2">
        <w:rPr>
          <w:color w:val="000000" w:themeColor="text1"/>
          <w:lang w:val="en-US" w:eastAsia="ko-KR"/>
        </w:rPr>
        <w:t xml:space="preserve"> DMRS</w:t>
      </w:r>
      <w:r w:rsidR="00D46F9A">
        <w:rPr>
          <w:color w:val="000000" w:themeColor="text1"/>
          <w:lang w:val="en-US" w:eastAsia="ko-KR"/>
        </w:rPr>
        <w:t xml:space="preserve"> ports 1002 and 1003 to UE1, which means that the </w:t>
      </w:r>
      <w:r w:rsidR="00F95214">
        <w:rPr>
          <w:color w:val="000000" w:themeColor="text1"/>
          <w:lang w:val="en-US" w:eastAsia="ko-KR"/>
        </w:rPr>
        <w:t>FD-</w:t>
      </w:r>
      <w:r w:rsidR="00D46F9A">
        <w:rPr>
          <w:color w:val="000000" w:themeColor="text1"/>
          <w:lang w:val="en-US" w:eastAsia="ko-KR"/>
        </w:rPr>
        <w:t xml:space="preserve">CDMed DMRSs are mapped to one UE. The second option </w:t>
      </w:r>
      <w:r w:rsidR="00D702D6">
        <w:rPr>
          <w:color w:val="000000" w:themeColor="text1"/>
          <w:lang w:val="en-US" w:eastAsia="ko-KR"/>
        </w:rPr>
        <w:t xml:space="preserve">(option 1) </w:t>
      </w:r>
      <w:r w:rsidR="00D46F9A">
        <w:rPr>
          <w:color w:val="000000" w:themeColor="text1"/>
          <w:lang w:val="en-US" w:eastAsia="ko-KR"/>
        </w:rPr>
        <w:t>to choose from is to map the ports 1000 and 100</w:t>
      </w:r>
      <w:r w:rsidR="006666C2">
        <w:rPr>
          <w:color w:val="000000" w:themeColor="text1"/>
          <w:lang w:val="en-US" w:eastAsia="ko-KR"/>
        </w:rPr>
        <w:t>2</w:t>
      </w:r>
      <w:r w:rsidR="00D46F9A">
        <w:rPr>
          <w:color w:val="000000" w:themeColor="text1"/>
          <w:lang w:val="en-US" w:eastAsia="ko-KR"/>
        </w:rPr>
        <w:t xml:space="preserve"> to UE 0 and map the ports </w:t>
      </w:r>
      <w:r w:rsidR="00D46F9A">
        <w:rPr>
          <w:color w:val="000000" w:themeColor="text1"/>
          <w:lang w:val="en-US" w:eastAsia="ko-KR"/>
        </w:rPr>
        <w:lastRenderedPageBreak/>
        <w:t>100</w:t>
      </w:r>
      <w:r w:rsidR="006666C2">
        <w:rPr>
          <w:color w:val="000000" w:themeColor="text1"/>
          <w:lang w:val="en-US" w:eastAsia="ko-KR"/>
        </w:rPr>
        <w:t>1</w:t>
      </w:r>
      <w:r w:rsidR="00D46F9A">
        <w:rPr>
          <w:color w:val="000000" w:themeColor="text1"/>
          <w:lang w:val="en-US" w:eastAsia="ko-KR"/>
        </w:rPr>
        <w:t xml:space="preserve"> and 1003 to UE1, which means that the </w:t>
      </w:r>
      <w:r w:rsidR="006666C2">
        <w:rPr>
          <w:color w:val="000000" w:themeColor="text1"/>
          <w:lang w:val="en-US" w:eastAsia="ko-KR"/>
        </w:rPr>
        <w:t>F</w:t>
      </w:r>
      <w:r w:rsidR="00D46F9A">
        <w:rPr>
          <w:color w:val="000000" w:themeColor="text1"/>
          <w:lang w:val="en-US" w:eastAsia="ko-KR"/>
        </w:rPr>
        <w:t>DMed DMRSs are mapped to one UE.</w:t>
      </w:r>
      <w:r w:rsidR="00E04F88">
        <w:rPr>
          <w:color w:val="000000" w:themeColor="text1"/>
          <w:lang w:val="en-US" w:eastAsia="ko-KR"/>
        </w:rPr>
        <w:t xml:space="preserve"> When the first option is chosen, DMRSs for UE0 and UE</w:t>
      </w:r>
      <w:r w:rsidR="00D702D6">
        <w:rPr>
          <w:color w:val="000000" w:themeColor="text1"/>
          <w:lang w:val="en-US" w:eastAsia="ko-KR"/>
        </w:rPr>
        <w:t>1</w:t>
      </w:r>
      <w:r w:rsidR="00E04F88">
        <w:rPr>
          <w:color w:val="000000" w:themeColor="text1"/>
          <w:lang w:val="en-US" w:eastAsia="ko-KR"/>
        </w:rPr>
        <w:t xml:space="preserve"> are FDMed. When the second option is chosen, DMRSs </w:t>
      </w:r>
      <w:r w:rsidR="00042780">
        <w:rPr>
          <w:color w:val="000000" w:themeColor="text1"/>
          <w:lang w:val="en-US" w:eastAsia="ko-KR"/>
        </w:rPr>
        <w:t>allocated to</w:t>
      </w:r>
      <w:r w:rsidR="00E04F88">
        <w:rPr>
          <w:color w:val="000000" w:themeColor="text1"/>
          <w:lang w:val="en-US" w:eastAsia="ko-KR"/>
        </w:rPr>
        <w:t xml:space="preserve"> each UE are FDMed.</w:t>
      </w:r>
    </w:p>
    <w:p w14:paraId="359B3EBB" w14:textId="614B1AA5" w:rsidR="00347B86" w:rsidRDefault="002915F8" w:rsidP="00603CE2">
      <w:pPr>
        <w:spacing w:line="288" w:lineRule="auto"/>
        <w:ind w:firstLineChars="100" w:firstLine="200"/>
        <w:jc w:val="both"/>
        <w:rPr>
          <w:lang w:eastAsia="ko-KR"/>
        </w:rPr>
      </w:pPr>
      <w:r>
        <w:rPr>
          <w:rFonts w:hint="eastAsia"/>
          <w:color w:val="000000" w:themeColor="text1"/>
          <w:lang w:val="en-US" w:eastAsia="ko-KR"/>
        </w:rPr>
        <w:t xml:space="preserve">In order to compare two mappings, we can take into account the MSE of the channel estimate. </w:t>
      </w:r>
      <w:r w:rsidR="007167E2">
        <w:rPr>
          <w:color w:val="000000" w:themeColor="text1"/>
          <w:lang w:val="en-US" w:eastAsia="ko-KR"/>
        </w:rPr>
        <w:t>Although</w:t>
      </w:r>
      <w:r w:rsidR="00F40CFC">
        <w:rPr>
          <w:color w:val="000000" w:themeColor="text1"/>
          <w:lang w:val="en-US" w:eastAsia="ko-KR"/>
        </w:rPr>
        <w:t xml:space="preserve"> small gap of MSE performance can be ignored in </w:t>
      </w:r>
      <w:r w:rsidR="00BB55F5">
        <w:rPr>
          <w:color w:val="000000" w:themeColor="text1"/>
          <w:lang w:val="en-US" w:eastAsia="ko-KR"/>
        </w:rPr>
        <w:t>block error rate (</w:t>
      </w:r>
      <w:r w:rsidR="00F40CFC">
        <w:rPr>
          <w:color w:val="000000" w:themeColor="text1"/>
          <w:lang w:val="en-US" w:eastAsia="ko-KR"/>
        </w:rPr>
        <w:t>BLER</w:t>
      </w:r>
      <w:r w:rsidR="00BB55F5">
        <w:rPr>
          <w:color w:val="000000" w:themeColor="text1"/>
          <w:lang w:val="en-US" w:eastAsia="ko-KR"/>
        </w:rPr>
        <w:t>)</w:t>
      </w:r>
      <w:r w:rsidR="00F40CFC">
        <w:rPr>
          <w:color w:val="000000" w:themeColor="text1"/>
          <w:lang w:val="en-US" w:eastAsia="ko-KR"/>
        </w:rPr>
        <w:t xml:space="preserve"> or through performance</w:t>
      </w:r>
      <w:r w:rsidR="007167E2">
        <w:rPr>
          <w:color w:val="000000" w:themeColor="text1"/>
          <w:lang w:val="en-US" w:eastAsia="ko-KR"/>
        </w:rPr>
        <w:t>,</w:t>
      </w:r>
      <w:r w:rsidR="00F40CFC">
        <w:rPr>
          <w:color w:val="000000" w:themeColor="text1"/>
          <w:lang w:val="en-US" w:eastAsia="ko-KR"/>
        </w:rPr>
        <w:t xml:space="preserve"> </w:t>
      </w:r>
      <w:r w:rsidR="007167E2">
        <w:rPr>
          <w:color w:val="000000" w:themeColor="text1"/>
          <w:lang w:val="en-US" w:eastAsia="ko-KR"/>
        </w:rPr>
        <w:t xml:space="preserve">it is a good starting point to see if there is any error floor in MSE. </w:t>
      </w:r>
      <w:r w:rsidR="00A35D9C">
        <w:rPr>
          <w:color w:val="000000" w:themeColor="text1"/>
          <w:lang w:val="en-US" w:eastAsia="ko-KR"/>
        </w:rPr>
        <w:t xml:space="preserve">The MSE may vary when different DMRS port mapping is applied. </w:t>
      </w:r>
      <w:r>
        <w:rPr>
          <w:color w:val="000000" w:themeColor="text1"/>
          <w:lang w:val="en-US" w:eastAsia="ko-KR"/>
        </w:rPr>
        <w:t xml:space="preserve">Although there are a lot of practical channel estimation schemes, the MSE of the optimal channel estimate can be one metric to </w:t>
      </w:r>
      <w:r w:rsidR="00F530D9">
        <w:rPr>
          <w:color w:val="000000" w:themeColor="text1"/>
          <w:lang w:val="en-US" w:eastAsia="ko-KR"/>
        </w:rPr>
        <w:t>select</w:t>
      </w:r>
      <w:r>
        <w:rPr>
          <w:color w:val="000000" w:themeColor="text1"/>
          <w:lang w:val="en-US" w:eastAsia="ko-KR"/>
        </w:rPr>
        <w:t xml:space="preserve"> the best DMRS port mapping</w:t>
      </w:r>
      <w:r w:rsidR="00F40CFC">
        <w:rPr>
          <w:color w:val="000000" w:themeColor="text1"/>
          <w:lang w:val="en-US" w:eastAsia="ko-KR"/>
        </w:rPr>
        <w:t xml:space="preserve">. </w:t>
      </w:r>
      <w:r w:rsidR="00636DF9">
        <w:rPr>
          <w:color w:val="000000" w:themeColor="text1"/>
          <w:lang w:val="en-US" w:eastAsia="ko-KR"/>
        </w:rPr>
        <w:t>The advantage of use of the linear minimum mean square error (LMMSE) channel estimate is that</w:t>
      </w:r>
      <w:r>
        <w:rPr>
          <w:color w:val="000000" w:themeColor="text1"/>
          <w:lang w:val="en-US" w:eastAsia="ko-KR"/>
        </w:rPr>
        <w:t xml:space="preserve"> the MSE can be </w:t>
      </w:r>
      <w:r w:rsidR="00696385">
        <w:rPr>
          <w:color w:val="000000" w:themeColor="text1"/>
          <w:lang w:val="en-US" w:eastAsia="ko-KR"/>
        </w:rPr>
        <w:t xml:space="preserve">readily </w:t>
      </w:r>
      <w:r>
        <w:rPr>
          <w:color w:val="000000" w:themeColor="text1"/>
          <w:lang w:val="en-US" w:eastAsia="ko-KR"/>
        </w:rPr>
        <w:t xml:space="preserve">derived if the channel autocorrelation matrix, </w:t>
      </w:r>
      <w:r w:rsidR="00F530D9">
        <w:rPr>
          <w:color w:val="000000" w:themeColor="text1"/>
          <w:lang w:val="en-US" w:eastAsia="ko-KR"/>
        </w:rPr>
        <w:t xml:space="preserve">precoding vector, </w:t>
      </w:r>
      <w:r>
        <w:rPr>
          <w:color w:val="000000" w:themeColor="text1"/>
          <w:lang w:val="en-US" w:eastAsia="ko-KR"/>
        </w:rPr>
        <w:t>the noise variance and antenna correlation are known</w:t>
      </w:r>
      <w:r w:rsidR="00696385">
        <w:rPr>
          <w:color w:val="000000" w:themeColor="text1"/>
          <w:lang w:val="en-US" w:eastAsia="ko-KR"/>
        </w:rPr>
        <w:t xml:space="preserve"> a priori</w:t>
      </w:r>
      <w:r>
        <w:rPr>
          <w:color w:val="000000" w:themeColor="text1"/>
          <w:lang w:val="en-US" w:eastAsia="ko-KR"/>
        </w:rPr>
        <w:t>.</w:t>
      </w:r>
      <w:r w:rsidR="00696385">
        <w:rPr>
          <w:color w:val="000000" w:themeColor="text1"/>
          <w:lang w:val="en-US" w:eastAsia="ko-KR"/>
        </w:rPr>
        <w:t xml:space="preserve"> Therefore, </w:t>
      </w:r>
      <w:r w:rsidR="00D60DCC">
        <w:rPr>
          <w:color w:val="000000" w:themeColor="text1"/>
          <w:lang w:val="en-US" w:eastAsia="ko-KR"/>
        </w:rPr>
        <w:t>the</w:t>
      </w:r>
      <w:r w:rsidR="00696385">
        <w:rPr>
          <w:color w:val="000000" w:themeColor="text1"/>
          <w:lang w:val="en-US" w:eastAsia="ko-KR"/>
        </w:rPr>
        <w:t xml:space="preserve"> MSE</w:t>
      </w:r>
      <w:r w:rsidR="00D60DCC">
        <w:rPr>
          <w:color w:val="000000" w:themeColor="text1"/>
          <w:lang w:val="en-US" w:eastAsia="ko-KR"/>
        </w:rPr>
        <w:t>s of the LMMSE channel estimates</w:t>
      </w:r>
      <w:r w:rsidR="00696385">
        <w:rPr>
          <w:color w:val="000000" w:themeColor="text1"/>
          <w:lang w:val="en-US" w:eastAsia="ko-KR"/>
        </w:rPr>
        <w:t xml:space="preserve"> </w:t>
      </w:r>
      <w:r w:rsidR="00D60DCC">
        <w:rPr>
          <w:color w:val="000000" w:themeColor="text1"/>
          <w:lang w:val="en-US" w:eastAsia="ko-KR"/>
        </w:rPr>
        <w:t>corresponding to</w:t>
      </w:r>
      <w:r w:rsidR="00696385">
        <w:rPr>
          <w:color w:val="000000" w:themeColor="text1"/>
          <w:lang w:val="en-US" w:eastAsia="ko-KR"/>
        </w:rPr>
        <w:t xml:space="preserve"> all candidates of DMRS port mapping may be </w:t>
      </w:r>
      <w:r w:rsidR="00021F62">
        <w:rPr>
          <w:color w:val="000000" w:themeColor="text1"/>
          <w:lang w:val="en-US" w:eastAsia="ko-KR"/>
        </w:rPr>
        <w:t xml:space="preserve">an </w:t>
      </w:r>
      <w:r w:rsidR="00696385">
        <w:rPr>
          <w:color w:val="000000" w:themeColor="text1"/>
          <w:lang w:val="en-US" w:eastAsia="ko-KR"/>
        </w:rPr>
        <w:t>effective metric for better DMRS port scheduling.</w:t>
      </w:r>
    </w:p>
    <w:p w14:paraId="17663EA6" w14:textId="46D9A869" w:rsidR="00771A1E" w:rsidRDefault="0038750F" w:rsidP="00140C7B">
      <w:pPr>
        <w:pStyle w:val="1"/>
        <w:numPr>
          <w:ilvl w:val="1"/>
          <w:numId w:val="2"/>
        </w:numPr>
        <w:rPr>
          <w:sz w:val="28"/>
        </w:rPr>
      </w:pPr>
      <w:r>
        <w:rPr>
          <w:sz w:val="28"/>
        </w:rPr>
        <w:t xml:space="preserve">MSE </w:t>
      </w:r>
      <w:r w:rsidR="00D96A3A">
        <w:rPr>
          <w:rFonts w:hint="eastAsia"/>
          <w:sz w:val="28"/>
        </w:rPr>
        <w:t>Performance of</w:t>
      </w:r>
      <w:r w:rsidR="00990A3A">
        <w:rPr>
          <w:rFonts w:hint="eastAsia"/>
          <w:sz w:val="28"/>
        </w:rPr>
        <w:t xml:space="preserve"> </w:t>
      </w:r>
      <w:r>
        <w:rPr>
          <w:sz w:val="28"/>
        </w:rPr>
        <w:t>the Channel Estimates</w:t>
      </w:r>
    </w:p>
    <w:p w14:paraId="5D742D47" w14:textId="56570155" w:rsidR="006467CC" w:rsidRDefault="007F5F63" w:rsidP="00C77896">
      <w:pPr>
        <w:spacing w:line="288" w:lineRule="auto"/>
        <w:ind w:firstLineChars="100" w:firstLine="200"/>
        <w:jc w:val="both"/>
        <w:rPr>
          <w:lang w:eastAsia="ko-KR"/>
        </w:rPr>
      </w:pPr>
      <w:r>
        <w:rPr>
          <w:rFonts w:hint="eastAsia"/>
          <w:lang w:eastAsia="ko-KR"/>
        </w:rPr>
        <w:t xml:space="preserve">In this subsection, </w:t>
      </w:r>
      <w:r w:rsidR="00DC3937">
        <w:rPr>
          <w:lang w:eastAsia="ko-KR"/>
        </w:rPr>
        <w:t xml:space="preserve">several </w:t>
      </w:r>
      <w:r w:rsidR="00771F7D">
        <w:rPr>
          <w:lang w:eastAsia="ko-KR"/>
        </w:rPr>
        <w:t>signal to noise ratio (</w:t>
      </w:r>
      <w:r w:rsidR="005B3276">
        <w:rPr>
          <w:lang w:eastAsia="ko-KR"/>
        </w:rPr>
        <w:t>SNR</w:t>
      </w:r>
      <w:r w:rsidR="00771F7D">
        <w:rPr>
          <w:lang w:eastAsia="ko-KR"/>
        </w:rPr>
        <w:t>)</w:t>
      </w:r>
      <w:r w:rsidR="005B3276">
        <w:rPr>
          <w:lang w:eastAsia="ko-KR"/>
        </w:rPr>
        <w:t xml:space="preserve"> vs</w:t>
      </w:r>
      <w:r w:rsidR="00DC3937">
        <w:rPr>
          <w:lang w:eastAsia="ko-KR"/>
        </w:rPr>
        <w:t xml:space="preserve"> MSE curves are analysed to find if there is any fixed DMRS port mapping which shows the best performance in terms of MSE at the entire SNR region when UL channel models for two UEs</w:t>
      </w:r>
      <w:r w:rsidR="00021F62">
        <w:rPr>
          <w:lang w:eastAsia="ko-KR"/>
        </w:rPr>
        <w:t xml:space="preserve"> are arbitrarily paired</w:t>
      </w:r>
      <w:r w:rsidR="00DC3937">
        <w:rPr>
          <w:lang w:eastAsia="ko-KR"/>
        </w:rPr>
        <w:t xml:space="preserve">. </w:t>
      </w:r>
      <w:r w:rsidR="00A70FB1">
        <w:rPr>
          <w:lang w:eastAsia="ko-KR"/>
        </w:rPr>
        <w:t xml:space="preserve">One UE can be nearly located at the cell center </w:t>
      </w:r>
      <w:r w:rsidR="00AF2380">
        <w:rPr>
          <w:lang w:eastAsia="ko-KR"/>
        </w:rPr>
        <w:t>such that it</w:t>
      </w:r>
      <w:r w:rsidR="00A70FB1">
        <w:rPr>
          <w:lang w:eastAsia="ko-KR"/>
        </w:rPr>
        <w:t xml:space="preserve"> experience</w:t>
      </w:r>
      <w:r w:rsidR="00AF2380">
        <w:rPr>
          <w:lang w:eastAsia="ko-KR"/>
        </w:rPr>
        <w:t>s</w:t>
      </w:r>
      <w:r w:rsidR="00A70FB1">
        <w:rPr>
          <w:lang w:eastAsia="ko-KR"/>
        </w:rPr>
        <w:t xml:space="preserve"> the line-of-sight (LOS) channel. Another UE can be </w:t>
      </w:r>
      <w:r w:rsidR="00BB55F5">
        <w:rPr>
          <w:lang w:eastAsia="ko-KR"/>
        </w:rPr>
        <w:t xml:space="preserve">spotted </w:t>
      </w:r>
      <w:r w:rsidR="00A70FB1">
        <w:rPr>
          <w:lang w:eastAsia="ko-KR"/>
        </w:rPr>
        <w:t xml:space="preserve">between buildings so that </w:t>
      </w:r>
      <w:r w:rsidR="00A70FB1">
        <w:rPr>
          <w:lang w:eastAsia="ko-KR"/>
        </w:rPr>
        <w:t xml:space="preserve">the channel </w:t>
      </w:r>
      <w:r w:rsidR="00A70FB1">
        <w:rPr>
          <w:lang w:eastAsia="ko-KR"/>
        </w:rPr>
        <w:t xml:space="preserve">is non-LOS and have a lot of multi-paths. </w:t>
      </w:r>
      <w:r w:rsidR="00DC3937">
        <w:rPr>
          <w:lang w:eastAsia="ko-KR"/>
        </w:rPr>
        <w:t xml:space="preserve">The </w:t>
      </w:r>
      <w:r w:rsidR="00DC3937">
        <w:rPr>
          <w:color w:val="000000" w:themeColor="text1"/>
          <w:lang w:val="en-US" w:eastAsia="ko-KR"/>
        </w:rPr>
        <w:t>LMMSE channel estimation</w:t>
      </w:r>
      <w:r w:rsidR="00DC3937">
        <w:rPr>
          <w:lang w:eastAsia="ko-KR"/>
        </w:rPr>
        <w:t xml:space="preserve"> at receive antenna 0 is performed and the corresponding MSE is derived (See Appendix A and B)</w:t>
      </w:r>
      <w:r w:rsidR="00275A9C">
        <w:rPr>
          <w:lang w:eastAsia="ko-KR"/>
        </w:rPr>
        <w:t>.</w:t>
      </w:r>
      <w:r w:rsidR="00DC3937">
        <w:rPr>
          <w:lang w:eastAsia="ko-KR"/>
        </w:rPr>
        <w:t xml:space="preserve"> To obtain the sample spaced channel, we slightly modify four multi-path channels by </w:t>
      </w:r>
      <w:r w:rsidR="0082242C">
        <w:rPr>
          <w:lang w:eastAsia="ko-KR"/>
        </w:rPr>
        <w:t>allocating the channel power of a fractionally spaced tap to the sample spaced tap, which is closest to the fractionally spaced tap.</w:t>
      </w:r>
      <w:r w:rsidR="00F536DE">
        <w:rPr>
          <w:lang w:eastAsia="ko-KR"/>
        </w:rPr>
        <w:t xml:space="preserve"> The transmit antenna correlation for each UE is obtained from UL MIMO correlation given by </w:t>
      </w:r>
      <w:r w:rsidR="00F95997">
        <w:rPr>
          <w:lang w:eastAsia="ko-KR"/>
        </w:rPr>
        <w:fldChar w:fldCharType="begin"/>
      </w:r>
      <w:r w:rsidR="00F95997">
        <w:rPr>
          <w:lang w:eastAsia="ko-KR"/>
        </w:rPr>
        <w:instrText xml:space="preserve"> REF _Ref494465104 \n \h </w:instrText>
      </w:r>
      <w:r w:rsidR="00F95997">
        <w:rPr>
          <w:lang w:eastAsia="ko-KR"/>
        </w:rPr>
      </w:r>
      <w:r w:rsidR="00F95997">
        <w:rPr>
          <w:lang w:eastAsia="ko-KR"/>
        </w:rPr>
        <w:fldChar w:fldCharType="separate"/>
      </w:r>
      <w:r w:rsidR="00EF4BB9">
        <w:rPr>
          <w:lang w:eastAsia="ko-KR"/>
        </w:rPr>
        <w:t>[3]</w:t>
      </w:r>
      <w:r w:rsidR="00F95997">
        <w:rPr>
          <w:lang w:eastAsia="ko-KR"/>
        </w:rPr>
        <w:fldChar w:fldCharType="end"/>
      </w:r>
      <w:r w:rsidR="00F95997">
        <w:rPr>
          <w:lang w:eastAsia="ko-KR"/>
        </w:rPr>
        <w:t>.</w:t>
      </w:r>
    </w:p>
    <w:p w14:paraId="707985AB" w14:textId="400276CB" w:rsidR="007F5F63" w:rsidRDefault="007F5F63" w:rsidP="00C77896">
      <w:pPr>
        <w:spacing w:line="288" w:lineRule="auto"/>
        <w:ind w:firstLineChars="100" w:firstLine="200"/>
        <w:jc w:val="both"/>
        <w:rPr>
          <w:lang w:eastAsia="ko-KR"/>
        </w:rPr>
      </w:pPr>
      <w:r w:rsidRPr="007F5F63">
        <w:rPr>
          <w:lang w:eastAsia="ko-KR"/>
        </w:rPr>
        <w:fldChar w:fldCharType="begin"/>
      </w:r>
      <w:r w:rsidRPr="007F5F63">
        <w:rPr>
          <w:lang w:eastAsia="ko-KR"/>
        </w:rPr>
        <w:instrText xml:space="preserve"> </w:instrText>
      </w:r>
      <w:r w:rsidRPr="007F5F63">
        <w:rPr>
          <w:rFonts w:hint="eastAsia"/>
          <w:lang w:eastAsia="ko-KR"/>
        </w:rPr>
        <w:instrText>REF _Ref494458026 \h</w:instrText>
      </w:r>
      <w:r w:rsidRPr="007F5F63">
        <w:rPr>
          <w:lang w:eastAsia="ko-KR"/>
        </w:rPr>
        <w:instrText xml:space="preserve">  \* MERGEFORMAT </w:instrText>
      </w:r>
      <w:r w:rsidRPr="007F5F63">
        <w:rPr>
          <w:lang w:eastAsia="ko-KR"/>
        </w:rPr>
      </w:r>
      <w:r w:rsidRPr="007F5F63">
        <w:rPr>
          <w:lang w:eastAsia="ko-KR"/>
        </w:rPr>
        <w:fldChar w:fldCharType="separate"/>
      </w:r>
      <w:r w:rsidR="00EF4BB9" w:rsidRPr="00EF4BB9">
        <w:t xml:space="preserve">Figure </w:t>
      </w:r>
      <w:r w:rsidR="00EF4BB9" w:rsidRPr="00EF4BB9">
        <w:rPr>
          <w:noProof/>
        </w:rPr>
        <w:t>1</w:t>
      </w:r>
      <w:r w:rsidRPr="007F5F63">
        <w:rPr>
          <w:lang w:eastAsia="ko-KR"/>
        </w:rPr>
        <w:fldChar w:fldCharType="end"/>
      </w:r>
      <w:r w:rsidR="00740757">
        <w:rPr>
          <w:lang w:eastAsia="ko-KR"/>
        </w:rPr>
        <w:t xml:space="preserve"> depicts </w:t>
      </w:r>
      <w:r w:rsidR="0038657E">
        <w:rPr>
          <w:lang w:eastAsia="ko-KR"/>
        </w:rPr>
        <w:t xml:space="preserve">the </w:t>
      </w:r>
      <w:r w:rsidR="00740757">
        <w:rPr>
          <w:lang w:eastAsia="ko-KR"/>
        </w:rPr>
        <w:t>SNR vs MSE curve</w:t>
      </w:r>
      <w:r w:rsidR="00021F62">
        <w:rPr>
          <w:lang w:eastAsia="ko-KR"/>
        </w:rPr>
        <w:t>s</w:t>
      </w:r>
      <w:r w:rsidR="00740757">
        <w:rPr>
          <w:lang w:eastAsia="ko-KR"/>
        </w:rPr>
        <w:t xml:space="preserve"> </w:t>
      </w:r>
      <w:r w:rsidR="00C97820">
        <w:rPr>
          <w:lang w:eastAsia="ko-KR"/>
        </w:rPr>
        <w:t>with respect to various channel pa</w:t>
      </w:r>
      <w:r w:rsidR="00021F62">
        <w:rPr>
          <w:lang w:eastAsia="ko-KR"/>
        </w:rPr>
        <w:t>i</w:t>
      </w:r>
      <w:r w:rsidR="00C97820">
        <w:rPr>
          <w:lang w:eastAsia="ko-KR"/>
        </w:rPr>
        <w:t>r</w:t>
      </w:r>
      <w:r w:rsidR="00021F62">
        <w:rPr>
          <w:lang w:eastAsia="ko-KR"/>
        </w:rPr>
        <w:t xml:space="preserve">s </w:t>
      </w:r>
      <w:r w:rsidR="003542CB">
        <w:rPr>
          <w:lang w:eastAsia="ko-KR"/>
        </w:rPr>
        <w:t>when the DMRS configuration is type 1. F</w:t>
      </w:r>
      <w:r w:rsidR="00EE218E">
        <w:rPr>
          <w:lang w:eastAsia="ko-KR"/>
        </w:rPr>
        <w:t xml:space="preserve">ive parings of the UL channel models </w:t>
      </w:r>
      <w:r w:rsidR="003542CB">
        <w:rPr>
          <w:lang w:eastAsia="ko-KR"/>
        </w:rPr>
        <w:t xml:space="preserve">are made </w:t>
      </w:r>
      <w:r w:rsidR="00EE218E">
        <w:rPr>
          <w:lang w:eastAsia="ko-KR"/>
        </w:rPr>
        <w:t>where the channel for UE0 is AWGN and those for UE1 are AWGN, EPA, EVA, PedB and ETU. We have two UEs with each having two T</w:t>
      </w:r>
      <w:r w:rsidR="00021F62">
        <w:rPr>
          <w:lang w:eastAsia="ko-KR"/>
        </w:rPr>
        <w:t>x</w:t>
      </w:r>
      <w:r w:rsidR="00EE218E">
        <w:rPr>
          <w:lang w:eastAsia="ko-KR"/>
        </w:rPr>
        <w:t xml:space="preserve"> antennas</w:t>
      </w:r>
      <w:r w:rsidR="003542CB">
        <w:rPr>
          <w:lang w:eastAsia="ko-KR"/>
        </w:rPr>
        <w:t xml:space="preserve"> and</w:t>
      </w:r>
      <w:r w:rsidR="00EE218E">
        <w:rPr>
          <w:lang w:eastAsia="ko-KR"/>
        </w:rPr>
        <w:t xml:space="preserve"> </w:t>
      </w:r>
      <w:r w:rsidR="00D9551C">
        <w:rPr>
          <w:lang w:eastAsia="ko-KR"/>
        </w:rPr>
        <w:t>e</w:t>
      </w:r>
      <w:r w:rsidR="00EE218E">
        <w:rPr>
          <w:lang w:eastAsia="ko-KR"/>
        </w:rPr>
        <w:t xml:space="preserve">ach UE has two transmission layers. TPMIs are all </w:t>
      </w:r>
      <w:r w:rsidR="005F3E0A">
        <w:rPr>
          <w:lang w:eastAsia="ko-KR"/>
        </w:rPr>
        <w:t>1</w:t>
      </w:r>
      <w:r w:rsidR="00EE218E">
        <w:rPr>
          <w:lang w:eastAsia="ko-KR"/>
        </w:rPr>
        <w:t xml:space="preserve"> for two UEs</w:t>
      </w:r>
      <w:r w:rsidR="002D75A7">
        <w:rPr>
          <w:lang w:eastAsia="ko-KR"/>
        </w:rPr>
        <w:t xml:space="preserve">. </w:t>
      </w:r>
      <w:r w:rsidR="00F6583E">
        <w:rPr>
          <w:lang w:eastAsia="ko-KR"/>
        </w:rPr>
        <w:t>It is shown that a</w:t>
      </w:r>
      <w:r w:rsidR="002D75A7">
        <w:rPr>
          <w:lang w:eastAsia="ko-KR"/>
        </w:rPr>
        <w:t>t low SNR, option 0 outperforms option1, which means that FD-CDMed DMRS port mapping for one UE</w:t>
      </w:r>
      <w:r w:rsidR="00146E1C">
        <w:rPr>
          <w:lang w:eastAsia="ko-KR"/>
        </w:rPr>
        <w:t xml:space="preserve"> is better than FDMed DMRS port mapping for one UE. On the other side, at high SNR, option 1 is better than option 0 </w:t>
      </w:r>
      <w:r w:rsidR="006467CC">
        <w:rPr>
          <w:lang w:eastAsia="ko-KR"/>
        </w:rPr>
        <w:t xml:space="preserve">in terms of MSE </w:t>
      </w:r>
      <w:r w:rsidR="00146E1C">
        <w:rPr>
          <w:lang w:eastAsia="ko-KR"/>
        </w:rPr>
        <w:t>when the channels for UE1 are EVA, PedB and ETU.</w:t>
      </w:r>
    </w:p>
    <w:p w14:paraId="3B789357" w14:textId="5954D34D" w:rsidR="00661478" w:rsidRDefault="00EF0D2B" w:rsidP="005B3276">
      <w:pPr>
        <w:spacing w:line="288" w:lineRule="auto"/>
        <w:ind w:firstLineChars="100" w:firstLine="200"/>
        <w:jc w:val="both"/>
        <w:rPr>
          <w:rFonts w:ascii="바탕체" w:eastAsia="바탕체" w:hAnsi="바탕체"/>
          <w:lang w:eastAsia="ko-KR"/>
        </w:rPr>
      </w:pPr>
      <w:r w:rsidRPr="00EF0D2B">
        <w:rPr>
          <w:lang w:eastAsia="ko-KR"/>
        </w:rPr>
        <w:fldChar w:fldCharType="begin"/>
      </w:r>
      <w:r w:rsidRPr="00EF0D2B">
        <w:rPr>
          <w:lang w:eastAsia="ko-KR"/>
        </w:rPr>
        <w:instrText xml:space="preserve"> REF _Ref494460607 \h  \* MERGEFORMAT </w:instrText>
      </w:r>
      <w:r w:rsidRPr="00EF0D2B">
        <w:rPr>
          <w:lang w:eastAsia="ko-KR"/>
        </w:rPr>
      </w:r>
      <w:r w:rsidRPr="00EF0D2B">
        <w:rPr>
          <w:lang w:eastAsia="ko-KR"/>
        </w:rPr>
        <w:fldChar w:fldCharType="separate"/>
      </w:r>
      <w:r w:rsidR="00EF4BB9" w:rsidRPr="00EF4BB9">
        <w:t xml:space="preserve">Figure </w:t>
      </w:r>
      <w:r w:rsidR="00EF4BB9" w:rsidRPr="00EF4BB9">
        <w:rPr>
          <w:noProof/>
        </w:rPr>
        <w:t>2</w:t>
      </w:r>
      <w:r w:rsidRPr="00EF0D2B">
        <w:rPr>
          <w:lang w:eastAsia="ko-KR"/>
        </w:rPr>
        <w:fldChar w:fldCharType="end"/>
      </w:r>
      <w:r>
        <w:rPr>
          <w:lang w:eastAsia="ko-KR"/>
        </w:rPr>
        <w:t xml:space="preserve"> depicts the SNR vs MSE curve</w:t>
      </w:r>
      <w:r w:rsidR="0036127E">
        <w:rPr>
          <w:lang w:eastAsia="ko-KR"/>
        </w:rPr>
        <w:t>s</w:t>
      </w:r>
      <w:r>
        <w:rPr>
          <w:lang w:eastAsia="ko-KR"/>
        </w:rPr>
        <w:t xml:space="preserve"> </w:t>
      </w:r>
      <w:r w:rsidR="0036127E">
        <w:rPr>
          <w:lang w:eastAsia="ko-KR"/>
        </w:rPr>
        <w:t xml:space="preserve">with respect to various channel pairs </w:t>
      </w:r>
      <w:r>
        <w:rPr>
          <w:lang w:eastAsia="ko-KR"/>
        </w:rPr>
        <w:t xml:space="preserve">when the DMRS configuration is type 2. Five parings of the UL channel models are made where the channel for UE0 is ETU and those for UE1 are AWGN, EPA, EVA, PedB and ETU. TPMI for UE0 is </w:t>
      </w:r>
      <w:r w:rsidR="004F1D9B">
        <w:rPr>
          <w:lang w:eastAsia="ko-KR"/>
        </w:rPr>
        <w:t>1</w:t>
      </w:r>
      <w:r>
        <w:rPr>
          <w:lang w:eastAsia="ko-KR"/>
        </w:rPr>
        <w:t xml:space="preserve"> and TPMI for UE1 is </w:t>
      </w:r>
      <w:r w:rsidR="004F1D9B">
        <w:rPr>
          <w:lang w:eastAsia="ko-KR"/>
        </w:rPr>
        <w:t>0</w:t>
      </w:r>
      <w:r>
        <w:rPr>
          <w:lang w:eastAsia="ko-KR"/>
        </w:rPr>
        <w:t xml:space="preserve">. At low SNR, </w:t>
      </w:r>
      <w:r w:rsidR="00124F23">
        <w:rPr>
          <w:lang w:eastAsia="ko-KR"/>
        </w:rPr>
        <w:t>similar</w:t>
      </w:r>
      <w:r w:rsidR="00C97820">
        <w:rPr>
          <w:lang w:eastAsia="ko-KR"/>
        </w:rPr>
        <w:t>ly</w:t>
      </w:r>
      <w:r w:rsidR="00124F23">
        <w:rPr>
          <w:lang w:eastAsia="ko-KR"/>
        </w:rPr>
        <w:t xml:space="preserve"> to the experiment shown in </w:t>
      </w:r>
      <w:r w:rsidR="00124F23" w:rsidRPr="007F5F63">
        <w:rPr>
          <w:lang w:eastAsia="ko-KR"/>
        </w:rPr>
        <w:fldChar w:fldCharType="begin"/>
      </w:r>
      <w:r w:rsidR="00124F23" w:rsidRPr="007F5F63">
        <w:rPr>
          <w:lang w:eastAsia="ko-KR"/>
        </w:rPr>
        <w:instrText xml:space="preserve"> </w:instrText>
      </w:r>
      <w:r w:rsidR="00124F23" w:rsidRPr="007F5F63">
        <w:rPr>
          <w:rFonts w:hint="eastAsia"/>
          <w:lang w:eastAsia="ko-KR"/>
        </w:rPr>
        <w:instrText>REF _Ref494458026 \h</w:instrText>
      </w:r>
      <w:r w:rsidR="00124F23" w:rsidRPr="007F5F63">
        <w:rPr>
          <w:lang w:eastAsia="ko-KR"/>
        </w:rPr>
        <w:instrText xml:space="preserve">  \* MERGEFORMAT </w:instrText>
      </w:r>
      <w:r w:rsidR="00124F23" w:rsidRPr="007F5F63">
        <w:rPr>
          <w:lang w:eastAsia="ko-KR"/>
        </w:rPr>
      </w:r>
      <w:r w:rsidR="00124F23" w:rsidRPr="007F5F63">
        <w:rPr>
          <w:lang w:eastAsia="ko-KR"/>
        </w:rPr>
        <w:fldChar w:fldCharType="separate"/>
      </w:r>
      <w:r w:rsidR="00EF4BB9" w:rsidRPr="00EF4BB9">
        <w:t xml:space="preserve">Figure </w:t>
      </w:r>
      <w:r w:rsidR="00EF4BB9" w:rsidRPr="00EF4BB9">
        <w:rPr>
          <w:noProof/>
        </w:rPr>
        <w:t>1</w:t>
      </w:r>
      <w:r w:rsidR="00124F23" w:rsidRPr="007F5F63">
        <w:rPr>
          <w:lang w:eastAsia="ko-KR"/>
        </w:rPr>
        <w:fldChar w:fldCharType="end"/>
      </w:r>
      <w:r w:rsidR="00124F23">
        <w:rPr>
          <w:lang w:eastAsia="ko-KR"/>
        </w:rPr>
        <w:t xml:space="preserve">, </w:t>
      </w:r>
      <w:r>
        <w:rPr>
          <w:lang w:eastAsia="ko-KR"/>
        </w:rPr>
        <w:t xml:space="preserve">option 0 outperforms option1. On the other side, at </w:t>
      </w:r>
      <w:r w:rsidR="005B3276">
        <w:rPr>
          <w:lang w:eastAsia="ko-KR"/>
        </w:rPr>
        <w:t xml:space="preserve">high </w:t>
      </w:r>
      <w:r>
        <w:rPr>
          <w:lang w:eastAsia="ko-KR"/>
        </w:rPr>
        <w:t>SNR</w:t>
      </w:r>
      <w:r w:rsidR="005B3276">
        <w:rPr>
          <w:lang w:eastAsia="ko-KR"/>
        </w:rPr>
        <w:t xml:space="preserve"> larger than 20 dB</w:t>
      </w:r>
      <w:r>
        <w:rPr>
          <w:lang w:eastAsia="ko-KR"/>
        </w:rPr>
        <w:t xml:space="preserve">, option </w:t>
      </w:r>
      <w:r w:rsidR="005B3276">
        <w:rPr>
          <w:lang w:eastAsia="ko-KR"/>
        </w:rPr>
        <w:t>0 exhibits the severe error flows</w:t>
      </w:r>
      <w:r w:rsidR="00C97820">
        <w:rPr>
          <w:lang w:eastAsia="ko-KR"/>
        </w:rPr>
        <w:t xml:space="preserve"> for every channel pair</w:t>
      </w:r>
      <w:r w:rsidR="005B3276">
        <w:rPr>
          <w:lang w:eastAsia="ko-KR"/>
        </w:rPr>
        <w:t xml:space="preserve">. </w:t>
      </w:r>
      <w:r w:rsidR="00661478">
        <w:rPr>
          <w:lang w:eastAsia="ko-KR"/>
        </w:rPr>
        <w:t>Thus, we have the following two observations:</w:t>
      </w:r>
    </w:p>
    <w:p w14:paraId="64751321" w14:textId="240F5E30" w:rsidR="00E756C0" w:rsidRDefault="00E756C0" w:rsidP="00E756C0">
      <w:pPr>
        <w:spacing w:line="288" w:lineRule="auto"/>
        <w:jc w:val="both"/>
        <w:rPr>
          <w:i/>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6B6DCF">
        <w:rPr>
          <w:lang w:eastAsia="ko-KR"/>
        </w:rPr>
        <w:t xml:space="preserve"> </w:t>
      </w:r>
      <w:r w:rsidRPr="006B6DCF">
        <w:rPr>
          <w:i/>
          <w:lang w:eastAsia="ko-KR"/>
        </w:rPr>
        <w:t xml:space="preserve">At low SNR region, </w:t>
      </w:r>
      <w:r w:rsidRPr="006B6DCF">
        <w:rPr>
          <w:i/>
          <w:lang w:val="en-US" w:eastAsia="ko-KR"/>
        </w:rPr>
        <w:t xml:space="preserve">the </w:t>
      </w:r>
      <w:r w:rsidR="002D75A7">
        <w:rPr>
          <w:i/>
          <w:lang w:val="en-US" w:eastAsia="ko-KR"/>
        </w:rPr>
        <w:t>FD-</w:t>
      </w:r>
      <w:r w:rsidRPr="006B6DCF">
        <w:rPr>
          <w:i/>
          <w:lang w:val="en-US" w:eastAsia="ko-KR"/>
        </w:rPr>
        <w:t>CDMed DMRS</w:t>
      </w:r>
      <w:r w:rsidR="005F3E0A">
        <w:rPr>
          <w:i/>
          <w:lang w:val="en-US" w:eastAsia="ko-KR"/>
        </w:rPr>
        <w:t xml:space="preserve"> </w:t>
      </w:r>
      <w:r w:rsidRPr="006B6DCF">
        <w:rPr>
          <w:i/>
          <w:lang w:val="en-US" w:eastAsia="ko-KR"/>
        </w:rPr>
        <w:t xml:space="preserve">port mapping </w:t>
      </w:r>
      <w:r w:rsidR="002D75A7">
        <w:rPr>
          <w:i/>
          <w:lang w:val="en-US" w:eastAsia="ko-KR"/>
        </w:rPr>
        <w:t>for</w:t>
      </w:r>
      <w:r w:rsidRPr="006B6DCF">
        <w:rPr>
          <w:i/>
          <w:lang w:val="en-US" w:eastAsia="ko-KR"/>
        </w:rPr>
        <w:t xml:space="preserve"> one UE outperforms the FDMed DMRS</w:t>
      </w:r>
      <w:r w:rsidR="005F3E0A">
        <w:rPr>
          <w:i/>
          <w:lang w:val="en-US" w:eastAsia="ko-KR"/>
        </w:rPr>
        <w:t xml:space="preserve"> </w:t>
      </w:r>
      <w:r w:rsidRPr="006B6DCF">
        <w:rPr>
          <w:i/>
          <w:lang w:val="en-US" w:eastAsia="ko-KR"/>
        </w:rPr>
        <w:t xml:space="preserve">port mapping </w:t>
      </w:r>
      <w:r w:rsidR="005F3E0A">
        <w:rPr>
          <w:i/>
          <w:lang w:val="en-US" w:eastAsia="ko-KR"/>
        </w:rPr>
        <w:t>for</w:t>
      </w:r>
      <w:r w:rsidRPr="006B6DCF">
        <w:rPr>
          <w:i/>
          <w:lang w:val="en-US" w:eastAsia="ko-KR"/>
        </w:rPr>
        <w:t xml:space="preserve"> one UE in terms of MSE</w:t>
      </w:r>
      <w:r>
        <w:rPr>
          <w:i/>
          <w:lang w:val="en-US" w:eastAsia="ko-KR"/>
        </w:rPr>
        <w:t xml:space="preserve"> when the network schedules two UEs with each having two transmission layers in the same PRB.</w:t>
      </w:r>
    </w:p>
    <w:p w14:paraId="6A38B855" w14:textId="317330C4" w:rsidR="008548E2" w:rsidRDefault="00D73DA0" w:rsidP="00E756C0">
      <w:pPr>
        <w:spacing w:line="288" w:lineRule="auto"/>
        <w:jc w:val="both"/>
        <w:rPr>
          <w:i/>
          <w:lang w:val="en-US" w:eastAsia="ko-KR"/>
        </w:rPr>
      </w:pPr>
      <w:r>
        <w:rPr>
          <w:rFonts w:hint="eastAsia"/>
          <w:b/>
          <w:u w:val="single"/>
          <w:lang w:eastAsia="ko-KR"/>
        </w:rPr>
        <w:t>Observation</w:t>
      </w:r>
      <w:r w:rsidRPr="001E0DAA">
        <w:rPr>
          <w:b/>
          <w:u w:val="single"/>
          <w:lang w:eastAsia="ko-KR"/>
        </w:rPr>
        <w:t xml:space="preserve"> </w:t>
      </w:r>
      <w:r>
        <w:rPr>
          <w:b/>
          <w:u w:val="single"/>
          <w:lang w:eastAsia="ko-KR"/>
        </w:rPr>
        <w:t>2</w:t>
      </w:r>
      <w:r w:rsidRPr="00A577CD">
        <w:rPr>
          <w:b/>
          <w:lang w:eastAsia="ko-KR"/>
        </w:rPr>
        <w:t>:</w:t>
      </w:r>
      <w:r w:rsidRPr="006B6DCF">
        <w:rPr>
          <w:lang w:eastAsia="ko-KR"/>
        </w:rPr>
        <w:t xml:space="preserve"> </w:t>
      </w:r>
      <w:r w:rsidRPr="006B6DCF">
        <w:rPr>
          <w:i/>
          <w:lang w:eastAsia="ko-KR"/>
        </w:rPr>
        <w:t xml:space="preserve">At high SNR region, </w:t>
      </w:r>
      <w:r w:rsidRPr="006B6DCF">
        <w:rPr>
          <w:i/>
          <w:lang w:val="en-US" w:eastAsia="ko-KR"/>
        </w:rPr>
        <w:t>the optimal DMRS</w:t>
      </w:r>
      <w:r w:rsidR="005F3E0A">
        <w:rPr>
          <w:i/>
          <w:lang w:val="en-US" w:eastAsia="ko-KR"/>
        </w:rPr>
        <w:t xml:space="preserve"> </w:t>
      </w:r>
      <w:r w:rsidRPr="006B6DCF">
        <w:rPr>
          <w:i/>
          <w:lang w:val="en-US" w:eastAsia="ko-KR"/>
        </w:rPr>
        <w:t>port mapping depends on the pair</w:t>
      </w:r>
      <w:r>
        <w:rPr>
          <w:i/>
          <w:lang w:val="en-US" w:eastAsia="ko-KR"/>
        </w:rPr>
        <w:t>ing</w:t>
      </w:r>
      <w:r w:rsidRPr="006B6DCF">
        <w:rPr>
          <w:i/>
          <w:lang w:val="en-US" w:eastAsia="ko-KR"/>
        </w:rPr>
        <w:t xml:space="preserve"> of </w:t>
      </w:r>
      <w:r>
        <w:rPr>
          <w:i/>
          <w:lang w:val="en-US" w:eastAsia="ko-KR"/>
        </w:rPr>
        <w:t>UL channel models and the SNR value when the network schedules two UEs with each having two transmission layers in the same PRB</w:t>
      </w:r>
      <w:r w:rsidR="008548E2">
        <w:rPr>
          <w:i/>
          <w:lang w:val="en-US" w:eastAsia="ko-KR"/>
        </w:rPr>
        <w:t>.</w:t>
      </w:r>
    </w:p>
    <w:p w14:paraId="696E771A" w14:textId="35D5006D" w:rsidR="008548E2" w:rsidRPr="00C97820" w:rsidRDefault="008548E2" w:rsidP="00BB55F5">
      <w:pPr>
        <w:spacing w:line="288" w:lineRule="auto"/>
        <w:ind w:firstLineChars="100" w:firstLine="200"/>
        <w:jc w:val="both"/>
        <w:rPr>
          <w:lang w:eastAsia="ko-KR"/>
        </w:rPr>
      </w:pPr>
      <w:r w:rsidRPr="008548E2">
        <w:rPr>
          <w:rFonts w:hint="eastAsia"/>
          <w:lang w:eastAsia="ko-KR"/>
        </w:rPr>
        <w:t>F</w:t>
      </w:r>
      <w:r>
        <w:rPr>
          <w:lang w:eastAsia="ko-KR"/>
        </w:rPr>
        <w:t>r</w:t>
      </w:r>
      <w:r w:rsidRPr="008548E2">
        <w:rPr>
          <w:rFonts w:hint="eastAsia"/>
          <w:lang w:eastAsia="ko-KR"/>
        </w:rPr>
        <w:t xml:space="preserve">om </w:t>
      </w:r>
      <w:r>
        <w:rPr>
          <w:lang w:eastAsia="ko-KR"/>
        </w:rPr>
        <w:t>the above observations, we conclude that there is no fixed DMRS port mapping which is always best in terms of MSE at the entire SNR region when UL channel models for two UEs are arbitrary paired.</w:t>
      </w:r>
    </w:p>
    <w:p w14:paraId="5A786BCF" w14:textId="223F38AA" w:rsidR="008548E2" w:rsidRPr="00C97820" w:rsidRDefault="008548E2" w:rsidP="00E756C0">
      <w:pPr>
        <w:spacing w:line="288" w:lineRule="auto"/>
        <w:jc w:val="both"/>
        <w:rPr>
          <w:lang w:eastAsia="ko-KR"/>
        </w:rPr>
      </w:pPr>
    </w:p>
    <w:p w14:paraId="636827C2" w14:textId="77777777" w:rsidR="008E276D" w:rsidRDefault="008E276D" w:rsidP="008E276D">
      <w:pPr>
        <w:spacing w:line="288" w:lineRule="auto"/>
        <w:jc w:val="center"/>
        <w:rPr>
          <w:i/>
          <w:lang w:eastAsia="ko-KR"/>
        </w:rPr>
      </w:pPr>
      <w:r>
        <w:rPr>
          <w:rFonts w:ascii="바탕체" w:eastAsia="바탕체" w:hAnsi="바탕체" w:cs="굴림"/>
          <w:noProof/>
          <w:sz w:val="24"/>
          <w:lang w:val="en-US" w:eastAsia="ko-KR"/>
        </w:rPr>
        <w:lastRenderedPageBreak/>
        <w:drawing>
          <wp:inline distT="0" distB="0" distL="0" distR="0" wp14:anchorId="4159DD25" wp14:editId="47D6D716">
            <wp:extent cx="4017600" cy="3960000"/>
            <wp:effectExtent l="0" t="0" r="254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se_type1_ue0_tpmi1_ue1_tpmi1_ue0_awgn_ue1_awgn_etu.emf"/>
                    <pic:cNvPicPr/>
                  </pic:nvPicPr>
                  <pic:blipFill>
                    <a:blip r:embed="rId8">
                      <a:extLst>
                        <a:ext uri="{28A0092B-C50C-407E-A947-70E740481C1C}">
                          <a14:useLocalDpi xmlns:a14="http://schemas.microsoft.com/office/drawing/2010/main" val="0"/>
                        </a:ext>
                      </a:extLst>
                    </a:blip>
                    <a:stretch>
                      <a:fillRect/>
                    </a:stretch>
                  </pic:blipFill>
                  <pic:spPr>
                    <a:xfrm>
                      <a:off x="0" y="0"/>
                      <a:ext cx="4017600" cy="3960000"/>
                    </a:xfrm>
                    <a:prstGeom prst="rect">
                      <a:avLst/>
                    </a:prstGeom>
                  </pic:spPr>
                </pic:pic>
              </a:graphicData>
            </a:graphic>
          </wp:inline>
        </w:drawing>
      </w:r>
    </w:p>
    <w:p w14:paraId="2DCA34D7" w14:textId="77777777" w:rsidR="008E276D" w:rsidRPr="00282481" w:rsidRDefault="008E276D" w:rsidP="008E276D">
      <w:pPr>
        <w:spacing w:line="288" w:lineRule="auto"/>
        <w:jc w:val="center"/>
        <w:rPr>
          <w:b/>
          <w:i/>
          <w:lang w:eastAsia="ko-KR"/>
        </w:rPr>
      </w:pPr>
      <w:bookmarkStart w:id="2" w:name="_Ref494458026"/>
      <w:r w:rsidRPr="00282481">
        <w:rPr>
          <w:b/>
        </w:rPr>
        <w:t xml:space="preserve">Figure </w:t>
      </w:r>
      <w:r w:rsidRPr="00282481">
        <w:rPr>
          <w:b/>
        </w:rPr>
        <w:fldChar w:fldCharType="begin"/>
      </w:r>
      <w:r w:rsidRPr="00282481">
        <w:rPr>
          <w:b/>
        </w:rPr>
        <w:instrText xml:space="preserve"> SEQ Figure \* ARABIC </w:instrText>
      </w:r>
      <w:r w:rsidRPr="00282481">
        <w:rPr>
          <w:b/>
        </w:rPr>
        <w:fldChar w:fldCharType="separate"/>
      </w:r>
      <w:r w:rsidR="00EF4BB9">
        <w:rPr>
          <w:b/>
          <w:noProof/>
        </w:rPr>
        <w:t>1</w:t>
      </w:r>
      <w:r w:rsidRPr="00282481">
        <w:rPr>
          <w:b/>
        </w:rPr>
        <w:fldChar w:fldCharType="end"/>
      </w:r>
      <w:bookmarkEnd w:id="2"/>
      <w:r w:rsidRPr="00282481">
        <w:rPr>
          <w:rFonts w:hint="eastAsia"/>
          <w:b/>
          <w:lang w:eastAsia="ko-KR"/>
        </w:rPr>
        <w:t xml:space="preserve">: </w:t>
      </w:r>
      <w:r>
        <w:rPr>
          <w:b/>
          <w:lang w:eastAsia="ko-KR"/>
        </w:rPr>
        <w:t>SNR vs MSE performance evaluation</w:t>
      </w:r>
    </w:p>
    <w:p w14:paraId="26F289CA" w14:textId="77777777" w:rsidR="008E276D" w:rsidRPr="0038657E" w:rsidRDefault="008E276D" w:rsidP="0038657E">
      <w:pPr>
        <w:spacing w:line="288" w:lineRule="auto"/>
        <w:jc w:val="both"/>
        <w:rPr>
          <w:lang w:eastAsia="ko-KR"/>
        </w:rPr>
      </w:pPr>
    </w:p>
    <w:p w14:paraId="397F20CE" w14:textId="77777777" w:rsidR="008E276D" w:rsidRDefault="008E276D" w:rsidP="008E276D">
      <w:pPr>
        <w:spacing w:line="288" w:lineRule="auto"/>
        <w:jc w:val="center"/>
        <w:rPr>
          <w:i/>
          <w:lang w:eastAsia="ko-KR"/>
        </w:rPr>
      </w:pPr>
      <w:r>
        <w:rPr>
          <w:rFonts w:ascii="바탕체" w:eastAsia="바탕체" w:hAnsi="바탕체" w:cs="굴림" w:hint="eastAsia"/>
          <w:noProof/>
          <w:sz w:val="24"/>
          <w:lang w:val="en-US" w:eastAsia="ko-KR"/>
        </w:rPr>
        <w:drawing>
          <wp:inline distT="0" distB="0" distL="0" distR="0" wp14:anchorId="54A96EF6" wp14:editId="180639A4">
            <wp:extent cx="4017600" cy="3960000"/>
            <wp:effectExtent l="0" t="0" r="254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se_type2_ue0_tpmi1_ue1_tpmi0_ue0_etu_ue1_awgn_etu.emf"/>
                    <pic:cNvPicPr/>
                  </pic:nvPicPr>
                  <pic:blipFill>
                    <a:blip r:embed="rId9">
                      <a:extLst>
                        <a:ext uri="{28A0092B-C50C-407E-A947-70E740481C1C}">
                          <a14:useLocalDpi xmlns:a14="http://schemas.microsoft.com/office/drawing/2010/main" val="0"/>
                        </a:ext>
                      </a:extLst>
                    </a:blip>
                    <a:stretch>
                      <a:fillRect/>
                    </a:stretch>
                  </pic:blipFill>
                  <pic:spPr>
                    <a:xfrm>
                      <a:off x="0" y="0"/>
                      <a:ext cx="4017600" cy="3960000"/>
                    </a:xfrm>
                    <a:prstGeom prst="rect">
                      <a:avLst/>
                    </a:prstGeom>
                  </pic:spPr>
                </pic:pic>
              </a:graphicData>
            </a:graphic>
          </wp:inline>
        </w:drawing>
      </w:r>
    </w:p>
    <w:p w14:paraId="5D1A4A83" w14:textId="77777777" w:rsidR="008E276D" w:rsidRPr="00282481" w:rsidRDefault="008E276D" w:rsidP="008E276D">
      <w:pPr>
        <w:spacing w:line="288" w:lineRule="auto"/>
        <w:jc w:val="center"/>
        <w:rPr>
          <w:b/>
          <w:i/>
          <w:lang w:eastAsia="ko-KR"/>
        </w:rPr>
      </w:pPr>
      <w:bookmarkStart w:id="3" w:name="_Ref494460607"/>
      <w:r w:rsidRPr="00282481">
        <w:rPr>
          <w:b/>
        </w:rPr>
        <w:t xml:space="preserve">Figure </w:t>
      </w:r>
      <w:r w:rsidRPr="00282481">
        <w:rPr>
          <w:b/>
        </w:rPr>
        <w:fldChar w:fldCharType="begin"/>
      </w:r>
      <w:r w:rsidRPr="00282481">
        <w:rPr>
          <w:b/>
        </w:rPr>
        <w:instrText xml:space="preserve"> SEQ Figure \* ARABIC </w:instrText>
      </w:r>
      <w:r w:rsidRPr="00282481">
        <w:rPr>
          <w:b/>
        </w:rPr>
        <w:fldChar w:fldCharType="separate"/>
      </w:r>
      <w:r w:rsidR="00EF4BB9">
        <w:rPr>
          <w:b/>
          <w:noProof/>
        </w:rPr>
        <w:t>2</w:t>
      </w:r>
      <w:r w:rsidRPr="00282481">
        <w:rPr>
          <w:b/>
        </w:rPr>
        <w:fldChar w:fldCharType="end"/>
      </w:r>
      <w:bookmarkEnd w:id="3"/>
      <w:r w:rsidRPr="00282481">
        <w:rPr>
          <w:rFonts w:hint="eastAsia"/>
          <w:b/>
          <w:lang w:eastAsia="ko-KR"/>
        </w:rPr>
        <w:t xml:space="preserve">: </w:t>
      </w:r>
      <w:r>
        <w:rPr>
          <w:b/>
          <w:lang w:eastAsia="ko-KR"/>
        </w:rPr>
        <w:t>SNR vs MSE performance evaluation</w:t>
      </w:r>
    </w:p>
    <w:p w14:paraId="613E77E4" w14:textId="77777777" w:rsidR="003D3E2E" w:rsidRDefault="003D3E2E" w:rsidP="009E3F2F">
      <w:pPr>
        <w:pStyle w:val="1"/>
        <w:tabs>
          <w:tab w:val="num" w:pos="0"/>
        </w:tabs>
        <w:ind w:left="799" w:hanging="799"/>
        <w:jc w:val="both"/>
      </w:pPr>
      <w:r>
        <w:rPr>
          <w:rFonts w:hint="eastAsia"/>
        </w:rPr>
        <w:lastRenderedPageBreak/>
        <w:t>Conclusions</w:t>
      </w:r>
    </w:p>
    <w:p w14:paraId="5EBF7AA2" w14:textId="2D7863FE"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t>
      </w:r>
      <w:r w:rsidR="00C06B43">
        <w:rPr>
          <w:color w:val="000000"/>
          <w:lang w:eastAsia="ko-KR"/>
        </w:rPr>
        <w:t>two DMRS-port mapping</w:t>
      </w:r>
      <w:r w:rsidR="009047CA">
        <w:rPr>
          <w:color w:val="000000"/>
          <w:lang w:eastAsia="ko-KR"/>
        </w:rPr>
        <w:t>s</w:t>
      </w:r>
      <w:r w:rsidR="0057160A">
        <w:rPr>
          <w:color w:val="000000"/>
          <w:lang w:eastAsia="ko-KR"/>
        </w:rPr>
        <w:t xml:space="preserve"> </w:t>
      </w:r>
      <w:r w:rsidR="00C06B43">
        <w:rPr>
          <w:color w:val="000000"/>
          <w:lang w:eastAsia="ko-KR"/>
        </w:rPr>
        <w:t xml:space="preserve">are compared in terms of the MSE of the </w:t>
      </w:r>
      <w:r w:rsidR="009047CA">
        <w:rPr>
          <w:color w:val="000000"/>
          <w:lang w:eastAsia="ko-KR"/>
        </w:rPr>
        <w:t xml:space="preserve">LMMSE </w:t>
      </w:r>
      <w:r w:rsidR="00C06B43">
        <w:rPr>
          <w:color w:val="000000"/>
          <w:lang w:eastAsia="ko-KR"/>
        </w:rPr>
        <w:t xml:space="preserve">channel estimate. </w:t>
      </w:r>
      <w:r w:rsidR="0057160A">
        <w:rPr>
          <w:color w:val="000000"/>
          <w:lang w:eastAsia="ko-KR"/>
        </w:rPr>
        <w:t>From</w:t>
      </w:r>
      <w:r w:rsidR="00C06B43">
        <w:rPr>
          <w:color w:val="000000"/>
          <w:lang w:eastAsia="ko-KR"/>
        </w:rPr>
        <w:t xml:space="preserve"> </w:t>
      </w:r>
      <w:r w:rsidR="0057160A">
        <w:rPr>
          <w:color w:val="000000"/>
          <w:lang w:eastAsia="ko-KR"/>
        </w:rPr>
        <w:t xml:space="preserve">various SNR settings and </w:t>
      </w:r>
      <w:r w:rsidR="00C06B43">
        <w:rPr>
          <w:color w:val="000000"/>
          <w:lang w:eastAsia="ko-KR"/>
        </w:rPr>
        <w:t>pair</w:t>
      </w:r>
      <w:r w:rsidR="0057160A">
        <w:rPr>
          <w:color w:val="000000"/>
          <w:lang w:eastAsia="ko-KR"/>
        </w:rPr>
        <w:t>ings</w:t>
      </w:r>
      <w:r w:rsidR="00C06B43">
        <w:rPr>
          <w:color w:val="000000"/>
          <w:lang w:eastAsia="ko-KR"/>
        </w:rPr>
        <w:t xml:space="preserve"> of channel models for two UEs</w:t>
      </w:r>
      <w:r w:rsidR="0057160A">
        <w:rPr>
          <w:color w:val="000000"/>
          <w:lang w:eastAsia="ko-KR"/>
        </w:rPr>
        <w:t>,</w:t>
      </w:r>
      <w:r w:rsidR="00C06B43">
        <w:rPr>
          <w:color w:val="000000"/>
          <w:lang w:eastAsia="ko-KR"/>
        </w:rPr>
        <w:t xml:space="preserve"> the SNR vs. MSE curves are demonstrated</w:t>
      </w:r>
      <w:r w:rsidR="009D6400">
        <w:rPr>
          <w:rFonts w:hint="eastAsia"/>
          <w:lang w:eastAsia="ko-KR"/>
        </w:rPr>
        <w:t>.</w:t>
      </w:r>
      <w:r>
        <w:rPr>
          <w:rFonts w:hint="eastAsia"/>
          <w:color w:val="000000"/>
          <w:lang w:eastAsia="ko-KR"/>
        </w:rPr>
        <w:t xml:space="preserve"> </w:t>
      </w:r>
      <w:r w:rsidR="00C06B43">
        <w:rPr>
          <w:color w:val="000000"/>
          <w:lang w:eastAsia="ko-KR"/>
        </w:rPr>
        <w:t>The numerical experiments</w:t>
      </w:r>
      <w:r>
        <w:rPr>
          <w:rFonts w:hint="eastAsia"/>
          <w:lang w:eastAsia="ko-KR"/>
        </w:rPr>
        <w:t xml:space="preserve"> </w:t>
      </w:r>
      <w:r w:rsidR="00C06B43">
        <w:rPr>
          <w:lang w:eastAsia="ko-KR"/>
        </w:rPr>
        <w:t>are</w:t>
      </w:r>
      <w:r>
        <w:rPr>
          <w:rFonts w:hint="eastAsia"/>
          <w:lang w:eastAsia="ko-KR"/>
        </w:rPr>
        <w:t xml:space="preserve"> summarized as below.</w:t>
      </w:r>
    </w:p>
    <w:p w14:paraId="4B34A006" w14:textId="77777777" w:rsidR="003B436D" w:rsidRDefault="003B436D" w:rsidP="003B436D">
      <w:pPr>
        <w:spacing w:line="288" w:lineRule="auto"/>
        <w:jc w:val="both"/>
        <w:rPr>
          <w:i/>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A577CD">
        <w:rPr>
          <w:b/>
          <w:lang w:eastAsia="ko-KR"/>
        </w:rPr>
        <w:t>:</w:t>
      </w:r>
      <w:r w:rsidRPr="006B6DCF">
        <w:rPr>
          <w:lang w:eastAsia="ko-KR"/>
        </w:rPr>
        <w:t xml:space="preserve"> </w:t>
      </w:r>
      <w:r w:rsidRPr="006B6DCF">
        <w:rPr>
          <w:i/>
          <w:lang w:eastAsia="ko-KR"/>
        </w:rPr>
        <w:t xml:space="preserve">At low SNR region, </w:t>
      </w:r>
      <w:r w:rsidRPr="006B6DCF">
        <w:rPr>
          <w:i/>
          <w:lang w:val="en-US" w:eastAsia="ko-KR"/>
        </w:rPr>
        <w:t xml:space="preserve">the </w:t>
      </w:r>
      <w:r>
        <w:rPr>
          <w:i/>
          <w:lang w:val="en-US" w:eastAsia="ko-KR"/>
        </w:rPr>
        <w:t>FD-</w:t>
      </w:r>
      <w:r w:rsidRPr="006B6DCF">
        <w:rPr>
          <w:i/>
          <w:lang w:val="en-US" w:eastAsia="ko-KR"/>
        </w:rPr>
        <w:t>CDMed DMRS</w:t>
      </w:r>
      <w:r>
        <w:rPr>
          <w:i/>
          <w:lang w:val="en-US" w:eastAsia="ko-KR"/>
        </w:rPr>
        <w:t xml:space="preserve"> </w:t>
      </w:r>
      <w:r w:rsidRPr="006B6DCF">
        <w:rPr>
          <w:i/>
          <w:lang w:val="en-US" w:eastAsia="ko-KR"/>
        </w:rPr>
        <w:t xml:space="preserve">port mapping </w:t>
      </w:r>
      <w:r>
        <w:rPr>
          <w:i/>
          <w:lang w:val="en-US" w:eastAsia="ko-KR"/>
        </w:rPr>
        <w:t>for</w:t>
      </w:r>
      <w:r w:rsidRPr="006B6DCF">
        <w:rPr>
          <w:i/>
          <w:lang w:val="en-US" w:eastAsia="ko-KR"/>
        </w:rPr>
        <w:t xml:space="preserve"> one UE outperforms the FDMed DMRS</w:t>
      </w:r>
      <w:r>
        <w:rPr>
          <w:i/>
          <w:lang w:val="en-US" w:eastAsia="ko-KR"/>
        </w:rPr>
        <w:t xml:space="preserve"> </w:t>
      </w:r>
      <w:r w:rsidRPr="006B6DCF">
        <w:rPr>
          <w:i/>
          <w:lang w:val="en-US" w:eastAsia="ko-KR"/>
        </w:rPr>
        <w:t xml:space="preserve">port mapping </w:t>
      </w:r>
      <w:r>
        <w:rPr>
          <w:i/>
          <w:lang w:val="en-US" w:eastAsia="ko-KR"/>
        </w:rPr>
        <w:t>for</w:t>
      </w:r>
      <w:r w:rsidRPr="006B6DCF">
        <w:rPr>
          <w:i/>
          <w:lang w:val="en-US" w:eastAsia="ko-KR"/>
        </w:rPr>
        <w:t xml:space="preserve"> one UE in terms of MSE</w:t>
      </w:r>
      <w:r>
        <w:rPr>
          <w:i/>
          <w:lang w:val="en-US" w:eastAsia="ko-KR"/>
        </w:rPr>
        <w:t xml:space="preserve"> when the network schedules two UEs with each having two transmission layers in the same PRB.</w:t>
      </w:r>
    </w:p>
    <w:p w14:paraId="3CEBDD2C" w14:textId="77777777" w:rsidR="003B436D" w:rsidRDefault="003B436D" w:rsidP="003B436D">
      <w:pPr>
        <w:spacing w:line="288" w:lineRule="auto"/>
        <w:jc w:val="both"/>
        <w:rPr>
          <w:i/>
          <w:lang w:val="en-US" w:eastAsia="ko-KR"/>
        </w:rPr>
      </w:pPr>
      <w:r>
        <w:rPr>
          <w:rFonts w:hint="eastAsia"/>
          <w:b/>
          <w:u w:val="single"/>
          <w:lang w:eastAsia="ko-KR"/>
        </w:rPr>
        <w:t>Observation</w:t>
      </w:r>
      <w:r w:rsidRPr="001E0DAA">
        <w:rPr>
          <w:b/>
          <w:u w:val="single"/>
          <w:lang w:eastAsia="ko-KR"/>
        </w:rPr>
        <w:t xml:space="preserve"> </w:t>
      </w:r>
      <w:r>
        <w:rPr>
          <w:b/>
          <w:u w:val="single"/>
          <w:lang w:eastAsia="ko-KR"/>
        </w:rPr>
        <w:t>2</w:t>
      </w:r>
      <w:r w:rsidRPr="00A577CD">
        <w:rPr>
          <w:b/>
          <w:lang w:eastAsia="ko-KR"/>
        </w:rPr>
        <w:t>:</w:t>
      </w:r>
      <w:r w:rsidRPr="006B6DCF">
        <w:rPr>
          <w:lang w:eastAsia="ko-KR"/>
        </w:rPr>
        <w:t xml:space="preserve"> </w:t>
      </w:r>
      <w:r w:rsidRPr="006B6DCF">
        <w:rPr>
          <w:i/>
          <w:lang w:eastAsia="ko-KR"/>
        </w:rPr>
        <w:t xml:space="preserve">At high SNR region, </w:t>
      </w:r>
      <w:r w:rsidRPr="006B6DCF">
        <w:rPr>
          <w:i/>
          <w:lang w:val="en-US" w:eastAsia="ko-KR"/>
        </w:rPr>
        <w:t>the optimal DMRS</w:t>
      </w:r>
      <w:r>
        <w:rPr>
          <w:i/>
          <w:lang w:val="en-US" w:eastAsia="ko-KR"/>
        </w:rPr>
        <w:t xml:space="preserve"> </w:t>
      </w:r>
      <w:r w:rsidRPr="006B6DCF">
        <w:rPr>
          <w:i/>
          <w:lang w:val="en-US" w:eastAsia="ko-KR"/>
        </w:rPr>
        <w:t>port mapping depends on the pair</w:t>
      </w:r>
      <w:r>
        <w:rPr>
          <w:i/>
          <w:lang w:val="en-US" w:eastAsia="ko-KR"/>
        </w:rPr>
        <w:t>ing</w:t>
      </w:r>
      <w:r w:rsidRPr="006B6DCF">
        <w:rPr>
          <w:i/>
          <w:lang w:val="en-US" w:eastAsia="ko-KR"/>
        </w:rPr>
        <w:t xml:space="preserve"> of </w:t>
      </w:r>
      <w:r>
        <w:rPr>
          <w:i/>
          <w:lang w:val="en-US" w:eastAsia="ko-KR"/>
        </w:rPr>
        <w:t>UL channel models and the SNR value when the network schedules two UEs with each having two transmission layers in the same PRB.</w:t>
      </w:r>
    </w:p>
    <w:p w14:paraId="053C1E12" w14:textId="77777777" w:rsidR="00B26FB6" w:rsidRPr="006C5AA4" w:rsidRDefault="00B26FB6" w:rsidP="00B26FB6">
      <w:pPr>
        <w:spacing w:line="288" w:lineRule="auto"/>
        <w:jc w:val="both"/>
        <w:rPr>
          <w:i/>
          <w:lang w:eastAsia="ko-KR"/>
        </w:rPr>
      </w:pPr>
      <w:bookmarkStart w:id="4" w:name="_GoBack"/>
      <w:bookmarkEnd w:id="4"/>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640F7D86" w14:textId="6D2547EF" w:rsidR="001106C9" w:rsidRPr="001106C9" w:rsidRDefault="001106C9" w:rsidP="0020157C">
      <w:pPr>
        <w:pStyle w:val="reference"/>
        <w:numPr>
          <w:ilvl w:val="0"/>
          <w:numId w:val="5"/>
        </w:numPr>
        <w:spacing w:line="300" w:lineRule="auto"/>
        <w:rPr>
          <w:sz w:val="20"/>
        </w:rPr>
      </w:pPr>
      <w:bookmarkStart w:id="5" w:name="_Ref494388872"/>
      <w:bookmarkStart w:id="6" w:name="_Ref494388622"/>
      <w:r w:rsidRPr="001106C9">
        <w:rPr>
          <w:rFonts w:eastAsiaTheme="minorEastAsia"/>
          <w:sz w:val="20"/>
          <w:lang w:eastAsia="ko-KR"/>
        </w:rPr>
        <w:t>TS 38.211 v 1.0.0 (2017-09), Physical channels and modulation (Release 15).</w:t>
      </w:r>
      <w:bookmarkEnd w:id="5"/>
    </w:p>
    <w:p w14:paraId="5276B562" w14:textId="689B69F9" w:rsidR="00F2186C" w:rsidRDefault="00F2186C" w:rsidP="004F0371">
      <w:pPr>
        <w:pStyle w:val="reference"/>
        <w:numPr>
          <w:ilvl w:val="0"/>
          <w:numId w:val="5"/>
        </w:numPr>
        <w:spacing w:line="300" w:lineRule="auto"/>
        <w:rPr>
          <w:sz w:val="20"/>
        </w:rPr>
      </w:pPr>
      <w:bookmarkStart w:id="7" w:name="_Ref494389537"/>
      <w:r w:rsidRPr="00FA7535">
        <w:rPr>
          <w:sz w:val="20"/>
        </w:rPr>
        <w:t xml:space="preserve">RAN1 Chairman’s note, 3GPP </w:t>
      </w:r>
      <w:r w:rsidRPr="00FA7535">
        <w:rPr>
          <w:rFonts w:eastAsia="맑은 고딕" w:hint="eastAsia"/>
          <w:sz w:val="20"/>
          <w:lang w:eastAsia="ko-KR"/>
        </w:rPr>
        <w:t xml:space="preserve">RAN1 </w:t>
      </w:r>
      <w:r w:rsidRPr="00FA7535">
        <w:rPr>
          <w:sz w:val="20"/>
        </w:rPr>
        <w:t>Meeting</w:t>
      </w:r>
      <w:r w:rsidRPr="00FA7535">
        <w:rPr>
          <w:rFonts w:eastAsia="맑은 고딕" w:hint="eastAsia"/>
          <w:sz w:val="20"/>
          <w:lang w:eastAsia="ko-KR"/>
        </w:rPr>
        <w:t xml:space="preserve"> </w:t>
      </w:r>
      <w:r>
        <w:rPr>
          <w:rFonts w:eastAsia="맑은 고딕"/>
          <w:sz w:val="20"/>
          <w:lang w:eastAsia="ko-KR"/>
        </w:rPr>
        <w:t>NR</w:t>
      </w:r>
      <w:r>
        <w:rPr>
          <w:rFonts w:eastAsia="맑은 고딕" w:hint="eastAsia"/>
          <w:sz w:val="20"/>
          <w:lang w:eastAsia="ko-KR"/>
        </w:rPr>
        <w:t>#</w:t>
      </w:r>
      <w:r>
        <w:rPr>
          <w:rFonts w:eastAsia="맑은 고딕"/>
          <w:sz w:val="20"/>
          <w:lang w:eastAsia="ko-KR"/>
        </w:rPr>
        <w:t>3</w:t>
      </w:r>
      <w:r w:rsidRPr="00FA7535">
        <w:rPr>
          <w:sz w:val="20"/>
        </w:rPr>
        <w:t>.</w:t>
      </w:r>
      <w:bookmarkEnd w:id="6"/>
      <w:bookmarkEnd w:id="7"/>
    </w:p>
    <w:p w14:paraId="7D51EDE4" w14:textId="68025177" w:rsidR="00F536DE" w:rsidRPr="00F536DE" w:rsidRDefault="00F536DE" w:rsidP="00F40CFC">
      <w:pPr>
        <w:pStyle w:val="reference"/>
        <w:numPr>
          <w:ilvl w:val="0"/>
          <w:numId w:val="5"/>
        </w:numPr>
        <w:spacing w:line="300" w:lineRule="auto"/>
        <w:rPr>
          <w:sz w:val="20"/>
        </w:rPr>
      </w:pPr>
      <w:bookmarkStart w:id="8" w:name="_Ref494465104"/>
      <w:r w:rsidRPr="001106C9">
        <w:rPr>
          <w:rFonts w:eastAsiaTheme="minorEastAsia"/>
          <w:sz w:val="20"/>
          <w:lang w:eastAsia="ko-KR"/>
        </w:rPr>
        <w:t>TS 3</w:t>
      </w:r>
      <w:r>
        <w:rPr>
          <w:rFonts w:eastAsiaTheme="minorEastAsia"/>
          <w:sz w:val="20"/>
          <w:lang w:eastAsia="ko-KR"/>
        </w:rPr>
        <w:t>6</w:t>
      </w:r>
      <w:r w:rsidRPr="001106C9">
        <w:rPr>
          <w:rFonts w:eastAsiaTheme="minorEastAsia"/>
          <w:sz w:val="20"/>
          <w:lang w:eastAsia="ko-KR"/>
        </w:rPr>
        <w:t>.</w:t>
      </w:r>
      <w:r>
        <w:rPr>
          <w:rFonts w:eastAsiaTheme="minorEastAsia"/>
          <w:sz w:val="20"/>
          <w:lang w:eastAsia="ko-KR"/>
        </w:rPr>
        <w:t>104</w:t>
      </w:r>
      <w:r w:rsidRPr="001106C9">
        <w:rPr>
          <w:rFonts w:eastAsiaTheme="minorEastAsia"/>
          <w:sz w:val="20"/>
          <w:lang w:eastAsia="ko-KR"/>
        </w:rPr>
        <w:t xml:space="preserve"> v 1</w:t>
      </w:r>
      <w:r>
        <w:rPr>
          <w:rFonts w:eastAsiaTheme="minorEastAsia"/>
          <w:sz w:val="20"/>
          <w:lang w:eastAsia="ko-KR"/>
        </w:rPr>
        <w:t>4</w:t>
      </w:r>
      <w:r w:rsidRPr="001106C9">
        <w:rPr>
          <w:rFonts w:eastAsiaTheme="minorEastAsia"/>
          <w:sz w:val="20"/>
          <w:lang w:eastAsia="ko-KR"/>
        </w:rPr>
        <w:t>.</w:t>
      </w:r>
      <w:r>
        <w:rPr>
          <w:rFonts w:eastAsiaTheme="minorEastAsia"/>
          <w:sz w:val="20"/>
          <w:lang w:eastAsia="ko-KR"/>
        </w:rPr>
        <w:t>4</w:t>
      </w:r>
      <w:r w:rsidRPr="001106C9">
        <w:rPr>
          <w:rFonts w:eastAsiaTheme="minorEastAsia"/>
          <w:sz w:val="20"/>
          <w:lang w:eastAsia="ko-KR"/>
        </w:rPr>
        <w:t>.0 (2017-0</w:t>
      </w:r>
      <w:r>
        <w:rPr>
          <w:rFonts w:eastAsiaTheme="minorEastAsia"/>
          <w:sz w:val="20"/>
          <w:lang w:eastAsia="ko-KR"/>
        </w:rPr>
        <w:t>6</w:t>
      </w:r>
      <w:r w:rsidRPr="001106C9">
        <w:rPr>
          <w:rFonts w:eastAsiaTheme="minorEastAsia"/>
          <w:sz w:val="20"/>
          <w:lang w:eastAsia="ko-KR"/>
        </w:rPr>
        <w:t xml:space="preserve">), </w:t>
      </w:r>
      <w:r>
        <w:rPr>
          <w:rFonts w:eastAsiaTheme="minorEastAsia"/>
          <w:sz w:val="20"/>
          <w:lang w:eastAsia="ko-KR"/>
        </w:rPr>
        <w:t>Base Station (BS) radio transmission and reception (Release 14)</w:t>
      </w:r>
      <w:bookmarkEnd w:id="8"/>
    </w:p>
    <w:p w14:paraId="2B2ED593" w14:textId="77777777" w:rsidR="00F150F9" w:rsidRPr="00F150F9" w:rsidRDefault="00F150F9" w:rsidP="00B7789C">
      <w:pPr>
        <w:pStyle w:val="reference"/>
        <w:numPr>
          <w:ilvl w:val="0"/>
          <w:numId w:val="0"/>
        </w:numPr>
        <w:ind w:left="420"/>
        <w:rPr>
          <w:rFonts w:eastAsiaTheme="minorEastAsia"/>
          <w:sz w:val="20"/>
          <w:lang w:eastAsia="ko-KR"/>
        </w:rPr>
      </w:pPr>
    </w:p>
    <w:p w14:paraId="726B6326" w14:textId="03577010" w:rsidR="005D039D" w:rsidRDefault="005D039D" w:rsidP="00B7789C">
      <w:pPr>
        <w:pStyle w:val="1"/>
        <w:numPr>
          <w:ilvl w:val="0"/>
          <w:numId w:val="0"/>
        </w:numPr>
        <w:rPr>
          <w:sz w:val="30"/>
          <w:szCs w:val="30"/>
          <w:lang w:eastAsia="zh-CN"/>
        </w:rPr>
      </w:pPr>
      <w:r w:rsidRPr="00C53C5C">
        <w:rPr>
          <w:rFonts w:hint="eastAsia"/>
          <w:sz w:val="30"/>
          <w:szCs w:val="30"/>
          <w:lang w:eastAsia="zh-CN"/>
        </w:rPr>
        <w:t xml:space="preserve">Appendix </w:t>
      </w:r>
      <w:r>
        <w:rPr>
          <w:sz w:val="30"/>
          <w:szCs w:val="30"/>
          <w:lang w:eastAsia="zh-CN"/>
        </w:rPr>
        <w:t xml:space="preserve">A </w:t>
      </w:r>
      <w:r w:rsidRPr="00C53C5C">
        <w:rPr>
          <w:sz w:val="30"/>
          <w:szCs w:val="30"/>
          <w:lang w:eastAsia="zh-CN"/>
        </w:rPr>
        <w:t>–</w:t>
      </w:r>
      <w:r>
        <w:rPr>
          <w:rFonts w:hint="eastAsia"/>
          <w:sz w:val="30"/>
          <w:szCs w:val="30"/>
          <w:lang w:eastAsia="zh-CN"/>
        </w:rPr>
        <w:t xml:space="preserve"> </w:t>
      </w:r>
      <w:r>
        <w:rPr>
          <w:sz w:val="30"/>
          <w:szCs w:val="30"/>
          <w:lang w:eastAsia="zh-CN"/>
        </w:rPr>
        <w:t>Derivation of MSE</w:t>
      </w:r>
      <w:r w:rsidR="00F57E7B">
        <w:rPr>
          <w:sz w:val="30"/>
          <w:szCs w:val="30"/>
          <w:lang w:eastAsia="zh-CN"/>
        </w:rPr>
        <w:t xml:space="preserve"> of effective CFR estimate</w:t>
      </w:r>
    </w:p>
    <w:p w14:paraId="1D084256" w14:textId="17CAB791" w:rsidR="005D039D" w:rsidRPr="007E105A" w:rsidRDefault="000C0BDB" w:rsidP="005324D8">
      <w:pPr>
        <w:jc w:val="both"/>
        <w:rPr>
          <w:rFonts w:eastAsia="바탕체"/>
        </w:rPr>
      </w:pPr>
      <w:r>
        <w:rPr>
          <w:rFonts w:eastAsiaTheme="minorEastAsia" w:hint="eastAsia"/>
          <w:lang w:eastAsia="ko-KR"/>
        </w:rPr>
        <w:t>First, we consider the 1-</w:t>
      </w:r>
      <w:r w:rsidRPr="000C0BDB">
        <w:rPr>
          <w:rFonts w:eastAsiaTheme="minorEastAsia"/>
          <w:lang w:eastAsia="ko-KR"/>
        </w:rPr>
        <w:t xml:space="preserve">symbol </w:t>
      </w:r>
      <w:r w:rsidR="00A409A4">
        <w:rPr>
          <w:rFonts w:eastAsiaTheme="minorEastAsia"/>
          <w:lang w:eastAsia="ko-KR"/>
        </w:rPr>
        <w:t>demodulation reference signal (</w:t>
      </w:r>
      <w:r w:rsidRPr="000C0BDB">
        <w:rPr>
          <w:rFonts w:eastAsiaTheme="minorEastAsia"/>
          <w:lang w:eastAsia="ko-KR"/>
        </w:rPr>
        <w:t>DMRS</w:t>
      </w:r>
      <w:r w:rsidR="00A409A4">
        <w:rPr>
          <w:rFonts w:eastAsiaTheme="minorEastAsia"/>
          <w:lang w:eastAsia="ko-KR"/>
        </w:rPr>
        <w:t>)</w:t>
      </w:r>
      <w:r w:rsidRPr="000C0BDB">
        <w:rPr>
          <w:rFonts w:eastAsiaTheme="minorEastAsia"/>
          <w:lang w:eastAsia="ko-KR"/>
        </w:rPr>
        <w:t xml:space="preserve"> pattern with </w:t>
      </w:r>
      <w:r w:rsidR="00943E39">
        <w:rPr>
          <w:rFonts w:eastAsiaTheme="minorEastAsia"/>
          <w:lang w:eastAsia="ko-KR"/>
        </w:rPr>
        <w:t xml:space="preserve">the configuration </w:t>
      </w:r>
      <w:r w:rsidRPr="000C0BDB">
        <w:rPr>
          <w:rFonts w:eastAsiaTheme="minorEastAsia"/>
          <w:lang w:eastAsia="ko-KR"/>
        </w:rPr>
        <w:t>type 1</w:t>
      </w:r>
      <w:r w:rsidR="000E6C13">
        <w:rPr>
          <w:rFonts w:eastAsiaTheme="minorEastAsia"/>
          <w:lang w:eastAsia="ko-KR"/>
        </w:rPr>
        <w:t>.</w:t>
      </w:r>
      <w:r w:rsidR="000C060D">
        <w:rPr>
          <w:rFonts w:eastAsiaTheme="minorEastAsia"/>
          <w:lang w:eastAsia="ko-KR"/>
        </w:rPr>
        <w:t xml:space="preserve"> </w:t>
      </w:r>
      <w:r w:rsidR="000E6C13">
        <w:rPr>
          <w:rFonts w:eastAsiaTheme="minorEastAsia"/>
          <w:lang w:eastAsia="ko-KR"/>
        </w:rPr>
        <w:t>F</w:t>
      </w:r>
      <w:r w:rsidR="000C060D">
        <w:rPr>
          <w:rFonts w:eastAsiaTheme="minorEastAsia"/>
          <w:lang w:eastAsia="ko-KR"/>
        </w:rPr>
        <w:t xml:space="preserve">or conciseness, we use </w:t>
      </w:r>
      <w:r w:rsidR="00E874CC">
        <w:rPr>
          <w:rFonts w:eastAsiaTheme="minorEastAsia"/>
          <w:lang w:eastAsia="ko-KR"/>
        </w:rPr>
        <w:t xml:space="preserve">the </w:t>
      </w:r>
      <w:r w:rsidR="000E6C13">
        <w:rPr>
          <w:rFonts w:eastAsiaTheme="minorEastAsia"/>
          <w:lang w:eastAsia="ko-KR"/>
        </w:rPr>
        <w:t xml:space="preserve">DMRS </w:t>
      </w:r>
      <w:r w:rsidR="000C060D">
        <w:rPr>
          <w:rFonts w:eastAsiaTheme="minorEastAsia"/>
          <w:lang w:eastAsia="ko-KR"/>
        </w:rPr>
        <w:t>port p-1000 instead of p</w:t>
      </w:r>
      <w:r w:rsidRPr="000C0BDB">
        <w:rPr>
          <w:rFonts w:eastAsiaTheme="minorEastAsia"/>
          <w:lang w:eastAsia="ko-KR"/>
        </w:rPr>
        <w:t xml:space="preserve">. </w:t>
      </w:r>
      <w:r w:rsidR="000C060D">
        <w:rPr>
          <w:rFonts w:eastAsiaTheme="minorEastAsia"/>
          <w:lang w:eastAsia="ko-KR"/>
        </w:rPr>
        <w:t>D</w:t>
      </w:r>
      <w:r w:rsidRPr="000C0BDB">
        <w:rPr>
          <w:rFonts w:eastAsiaTheme="minorEastAsia"/>
          <w:lang w:eastAsia="ko-KR"/>
        </w:rPr>
        <w:t xml:space="preserve">enoting the effective channel frequency response (CFR) vector </w:t>
      </w:r>
      <w:r w:rsidR="000E6C13">
        <w:rPr>
          <w:rFonts w:eastAsiaTheme="minorEastAsia"/>
          <w:lang w:eastAsia="ko-KR"/>
        </w:rPr>
        <w:t xml:space="preserve">between the DMRS port </w:t>
      </w:r>
      <w:r w:rsidR="00AB2861" w:rsidRPr="00AB2861">
        <w:rPr>
          <w:rFonts w:eastAsia="바탕체"/>
          <w:position w:val="-10"/>
        </w:rPr>
        <w:object w:dxaOrig="200" w:dyaOrig="240" w14:anchorId="26FA9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1.9pt" o:ole="">
            <v:imagedata r:id="rId10" o:title=""/>
          </v:shape>
          <o:OLEObject Type="Embed" ProgID="Equation.DSMT4" ShapeID="_x0000_i1025" DrawAspect="Content" ObjectID="_1568449942" r:id="rId11"/>
        </w:object>
      </w:r>
      <w:r w:rsidR="000E6C13">
        <w:rPr>
          <w:rFonts w:eastAsiaTheme="minorEastAsia"/>
          <w:lang w:eastAsia="ko-KR"/>
        </w:rPr>
        <w:t xml:space="preserve"> </w:t>
      </w:r>
      <w:r w:rsidR="00A409A4">
        <w:rPr>
          <w:rFonts w:eastAsia="바탕체"/>
        </w:rPr>
        <w:t xml:space="preserve">with </w:t>
      </w:r>
      <w:r w:rsidR="00A409A4" w:rsidRPr="00C737E2">
        <w:rPr>
          <w:rFonts w:eastAsia="바탕체"/>
          <w:position w:val="-10"/>
        </w:rPr>
        <w:object w:dxaOrig="639" w:dyaOrig="279" w14:anchorId="3BAFA468">
          <v:shape id="_x0000_i1026" type="#_x0000_t75" style="width:32.55pt;height:13.75pt" o:ole="">
            <v:imagedata r:id="rId12" o:title=""/>
          </v:shape>
          <o:OLEObject Type="Embed" ProgID="Equation.DSMT4" ShapeID="_x0000_i1026" DrawAspect="Content" ObjectID="_1568449943" r:id="rId13"/>
        </w:object>
      </w:r>
      <w:r w:rsidR="00A409A4">
        <w:rPr>
          <w:rFonts w:eastAsia="바탕체"/>
        </w:rPr>
        <w:t xml:space="preserve"> </w:t>
      </w:r>
      <w:r w:rsidR="000E6C13">
        <w:rPr>
          <w:rFonts w:eastAsiaTheme="minorEastAsia"/>
          <w:lang w:eastAsia="ko-KR"/>
        </w:rPr>
        <w:t xml:space="preserve">and </w:t>
      </w:r>
      <w:r w:rsidR="000E6C13" w:rsidRPr="000C0BDB">
        <w:rPr>
          <w:rFonts w:eastAsiaTheme="minorEastAsia"/>
          <w:lang w:eastAsia="ko-KR"/>
        </w:rPr>
        <w:t xml:space="preserve">receive antenna </w:t>
      </w:r>
      <w:r w:rsidR="000E6C13" w:rsidRPr="000C0BDB">
        <w:rPr>
          <w:rFonts w:eastAsia="바탕체"/>
          <w:position w:val="-6"/>
        </w:rPr>
        <w:object w:dxaOrig="160" w:dyaOrig="200" w14:anchorId="1D5688BF">
          <v:shape id="_x0000_i1027" type="#_x0000_t75" style="width:8.15pt;height:10pt" o:ole="">
            <v:imagedata r:id="rId14" o:title=""/>
          </v:shape>
          <o:OLEObject Type="Embed" ProgID="Equation.DSMT4" ShapeID="_x0000_i1027" DrawAspect="Content" ObjectID="_1568449944" r:id="rId15"/>
        </w:object>
      </w:r>
      <w:r w:rsidR="000E6C13">
        <w:rPr>
          <w:rFonts w:eastAsia="바탕체"/>
        </w:rPr>
        <w:t xml:space="preserve"> </w:t>
      </w:r>
      <w:r w:rsidRPr="000C0BDB">
        <w:rPr>
          <w:rFonts w:eastAsiaTheme="minorEastAsia"/>
          <w:lang w:eastAsia="ko-KR"/>
        </w:rPr>
        <w:t xml:space="preserve">on the </w:t>
      </w:r>
      <w:r w:rsidR="00F34216">
        <w:rPr>
          <w:rFonts w:eastAsiaTheme="minorEastAsia"/>
          <w:lang w:eastAsia="ko-KR"/>
        </w:rPr>
        <w:t>resource element (</w:t>
      </w:r>
      <w:r w:rsidRPr="000C0BDB">
        <w:rPr>
          <w:rFonts w:eastAsiaTheme="minorEastAsia"/>
          <w:lang w:eastAsia="ko-KR"/>
        </w:rPr>
        <w:t>RE</w:t>
      </w:r>
      <w:r w:rsidR="00F34216">
        <w:rPr>
          <w:rFonts w:eastAsiaTheme="minorEastAsia"/>
          <w:lang w:eastAsia="ko-KR"/>
        </w:rPr>
        <w:t>)</w:t>
      </w:r>
      <w:r w:rsidRPr="000C0BDB">
        <w:rPr>
          <w:rFonts w:eastAsiaTheme="minorEastAsia"/>
          <w:lang w:eastAsia="ko-KR"/>
        </w:rPr>
        <w:t xml:space="preserve"> 0, 2, 4, 6, 8</w:t>
      </w:r>
      <w:r w:rsidR="00B07A70">
        <w:rPr>
          <w:rFonts w:eastAsiaTheme="minorEastAsia"/>
          <w:lang w:eastAsia="ko-KR"/>
        </w:rPr>
        <w:t xml:space="preserve"> and</w:t>
      </w:r>
      <w:r w:rsidRPr="000C0BDB">
        <w:rPr>
          <w:rFonts w:eastAsiaTheme="minorEastAsia"/>
          <w:lang w:eastAsia="ko-KR"/>
        </w:rPr>
        <w:t xml:space="preserve"> 10 </w:t>
      </w:r>
      <w:r w:rsidR="00B07A70">
        <w:rPr>
          <w:rFonts w:eastAsiaTheme="minorEastAsia"/>
          <w:lang w:eastAsia="ko-KR"/>
        </w:rPr>
        <w:t xml:space="preserve">within one </w:t>
      </w:r>
      <w:r w:rsidR="00A409A4">
        <w:rPr>
          <w:rFonts w:eastAsiaTheme="minorEastAsia"/>
          <w:lang w:eastAsia="ko-KR"/>
        </w:rPr>
        <w:t>resource block (</w:t>
      </w:r>
      <w:r w:rsidR="00B07A70">
        <w:rPr>
          <w:rFonts w:eastAsiaTheme="minorEastAsia"/>
          <w:lang w:eastAsia="ko-KR"/>
        </w:rPr>
        <w:t>RB</w:t>
      </w:r>
      <w:r w:rsidR="00A409A4">
        <w:rPr>
          <w:rFonts w:eastAsiaTheme="minorEastAsia"/>
          <w:lang w:eastAsia="ko-KR"/>
        </w:rPr>
        <w:t>)</w:t>
      </w:r>
      <w:r w:rsidR="00B07A70">
        <w:rPr>
          <w:rFonts w:eastAsiaTheme="minorEastAsia"/>
          <w:lang w:eastAsia="ko-KR"/>
        </w:rPr>
        <w:t xml:space="preserve"> </w:t>
      </w:r>
      <w:r w:rsidRPr="000C0BDB">
        <w:rPr>
          <w:rFonts w:eastAsiaTheme="minorEastAsia"/>
          <w:lang w:eastAsia="ko-KR"/>
        </w:rPr>
        <w:t xml:space="preserve">of receive antenna </w:t>
      </w:r>
      <w:r w:rsidRPr="000C0BDB">
        <w:rPr>
          <w:rFonts w:eastAsia="바탕체"/>
          <w:position w:val="-6"/>
        </w:rPr>
        <w:object w:dxaOrig="160" w:dyaOrig="200" w14:anchorId="01473337">
          <v:shape id="_x0000_i1028" type="#_x0000_t75" style="width:8.15pt;height:10pt" o:ole="">
            <v:imagedata r:id="rId14" o:title=""/>
          </v:shape>
          <o:OLEObject Type="Embed" ProgID="Equation.DSMT4" ShapeID="_x0000_i1028" DrawAspect="Content" ObjectID="_1568449945" r:id="rId16"/>
        </w:object>
      </w:r>
      <w:r w:rsidRPr="000C0BDB">
        <w:rPr>
          <w:rFonts w:eastAsia="바탕체"/>
        </w:rPr>
        <w:t xml:space="preserve"> at</w:t>
      </w:r>
      <w:r>
        <w:rPr>
          <w:rFonts w:eastAsia="바탕체"/>
        </w:rPr>
        <w:t xml:space="preserve"> gNB</w:t>
      </w:r>
      <w:r w:rsidRPr="000C0BDB">
        <w:rPr>
          <w:rFonts w:eastAsiaTheme="minorEastAsia"/>
          <w:lang w:eastAsia="ko-KR"/>
        </w:rPr>
        <w:t xml:space="preserve"> by </w:t>
      </w:r>
      <w:r w:rsidR="00C737E2" w:rsidRPr="000C0BDB">
        <w:rPr>
          <w:rFonts w:eastAsia="바탕체"/>
          <w:position w:val="-14"/>
        </w:rPr>
        <w:object w:dxaOrig="2900" w:dyaOrig="420" w14:anchorId="7BC0985A">
          <v:shape id="_x0000_i1029" type="#_x0000_t75" style="width:146.5pt;height:21.3pt" o:ole="">
            <v:imagedata r:id="rId17" o:title=""/>
          </v:shape>
          <o:OLEObject Type="Embed" ProgID="Equation.DSMT4" ShapeID="_x0000_i1029" DrawAspect="Content" ObjectID="_1568449946" r:id="rId18"/>
        </w:object>
      </w:r>
      <w:r w:rsidR="000E6C13">
        <w:rPr>
          <w:rFonts w:eastAsia="바탕체"/>
        </w:rPr>
        <w:t>.</w:t>
      </w:r>
      <w:r w:rsidRPr="000C0BDB">
        <w:rPr>
          <w:rFonts w:eastAsia="바탕체"/>
        </w:rPr>
        <w:t xml:space="preserve"> </w:t>
      </w:r>
      <w:r w:rsidR="000E6C13">
        <w:rPr>
          <w:rFonts w:eastAsiaTheme="minorEastAsia"/>
          <w:lang w:eastAsia="ko-KR"/>
        </w:rPr>
        <w:t>D</w:t>
      </w:r>
      <w:r w:rsidR="000E6C13" w:rsidRPr="000C0BDB">
        <w:rPr>
          <w:rFonts w:eastAsiaTheme="minorEastAsia"/>
          <w:lang w:eastAsia="ko-KR"/>
        </w:rPr>
        <w:t>enoting the no</w:t>
      </w:r>
      <w:r w:rsidR="000E6C13" w:rsidRPr="0049178A">
        <w:rPr>
          <w:rFonts w:eastAsiaTheme="minorEastAsia"/>
          <w:lang w:eastAsia="ko-KR"/>
        </w:rPr>
        <w:t>ise vector on the RE 0, 2, 4, 6, 8</w:t>
      </w:r>
      <w:r w:rsidR="00B07A70" w:rsidRPr="0049178A">
        <w:rPr>
          <w:rFonts w:eastAsiaTheme="minorEastAsia"/>
          <w:lang w:eastAsia="ko-KR"/>
        </w:rPr>
        <w:t xml:space="preserve"> and</w:t>
      </w:r>
      <w:r w:rsidR="000E6C13" w:rsidRPr="0049178A">
        <w:rPr>
          <w:rFonts w:eastAsiaTheme="minorEastAsia"/>
          <w:lang w:eastAsia="ko-KR"/>
        </w:rPr>
        <w:t xml:space="preserve"> 10 </w:t>
      </w:r>
      <w:r w:rsidR="007A4BE4">
        <w:rPr>
          <w:rFonts w:eastAsiaTheme="minorEastAsia"/>
          <w:lang w:eastAsia="ko-KR"/>
        </w:rPr>
        <w:t xml:space="preserve">within one </w:t>
      </w:r>
      <w:r w:rsidR="00B07A70" w:rsidRPr="0049178A">
        <w:rPr>
          <w:rFonts w:eastAsiaTheme="minorEastAsia"/>
          <w:lang w:eastAsia="ko-KR"/>
        </w:rPr>
        <w:t xml:space="preserve">RB </w:t>
      </w:r>
      <w:r w:rsidR="000E6C13" w:rsidRPr="0049178A">
        <w:rPr>
          <w:rFonts w:eastAsiaTheme="minorEastAsia"/>
          <w:lang w:eastAsia="ko-KR"/>
        </w:rPr>
        <w:t xml:space="preserve">of receive antenna </w:t>
      </w:r>
      <w:r w:rsidR="000E6C13" w:rsidRPr="0049178A">
        <w:rPr>
          <w:rFonts w:eastAsia="바탕체"/>
          <w:position w:val="-6"/>
        </w:rPr>
        <w:object w:dxaOrig="160" w:dyaOrig="200" w14:anchorId="6608D6E8">
          <v:shape id="_x0000_i1030" type="#_x0000_t75" style="width:8.15pt;height:10pt" o:ole="">
            <v:imagedata r:id="rId14" o:title=""/>
          </v:shape>
          <o:OLEObject Type="Embed" ProgID="Equation.DSMT4" ShapeID="_x0000_i1030" DrawAspect="Content" ObjectID="_1568449947" r:id="rId19"/>
        </w:object>
      </w:r>
      <w:r w:rsidR="000E6C13" w:rsidRPr="0049178A">
        <w:rPr>
          <w:rFonts w:eastAsia="바탕체"/>
        </w:rPr>
        <w:t xml:space="preserve"> at gNB</w:t>
      </w:r>
      <w:r w:rsidR="000E6C13" w:rsidRPr="0049178A">
        <w:rPr>
          <w:rFonts w:eastAsiaTheme="minorEastAsia"/>
          <w:lang w:eastAsia="ko-KR"/>
        </w:rPr>
        <w:t xml:space="preserve"> </w:t>
      </w:r>
      <w:proofErr w:type="gramStart"/>
      <w:r w:rsidR="004B30F9" w:rsidRPr="0049178A">
        <w:rPr>
          <w:rFonts w:eastAsiaTheme="minorEastAsia"/>
          <w:lang w:eastAsia="ko-KR"/>
        </w:rPr>
        <w:t xml:space="preserve">by </w:t>
      </w:r>
      <w:proofErr w:type="gramEnd"/>
      <w:r w:rsidR="000E6C13" w:rsidRPr="0049178A">
        <w:rPr>
          <w:rFonts w:eastAsia="바탕체"/>
          <w:position w:val="-12"/>
        </w:rPr>
        <w:object w:dxaOrig="2340" w:dyaOrig="380" w14:anchorId="5BE7CA1A">
          <v:shape id="_x0000_i1031" type="#_x0000_t75" style="width:117.7pt;height:19.4pt" o:ole="">
            <v:imagedata r:id="rId20" o:title=""/>
          </v:shape>
          <o:OLEObject Type="Embed" ProgID="Equation.DSMT4" ShapeID="_x0000_i1031" DrawAspect="Content" ObjectID="_1568449948" r:id="rId21"/>
        </w:object>
      </w:r>
      <w:r w:rsidR="000E6C13" w:rsidRPr="0049178A">
        <w:rPr>
          <w:rFonts w:eastAsia="바탕체"/>
        </w:rPr>
        <w:t>.</w:t>
      </w:r>
      <w:r w:rsidR="0049178A">
        <w:rPr>
          <w:rFonts w:eastAsia="바탕체"/>
        </w:rPr>
        <w:t xml:space="preserve"> Then</w:t>
      </w:r>
      <w:r w:rsidR="007E105A">
        <w:rPr>
          <w:rFonts w:eastAsia="바탕체"/>
        </w:rPr>
        <w:t>,</w:t>
      </w:r>
      <w:r w:rsidR="0049178A">
        <w:rPr>
          <w:rFonts w:eastAsia="바탕체"/>
        </w:rPr>
        <w:t xml:space="preserve"> the received signal is</w:t>
      </w:r>
      <w:r w:rsidR="0049178A">
        <w:t xml:space="preserve"> </w:t>
      </w:r>
      <w:r w:rsidR="0049178A">
        <w:rPr>
          <w:rFonts w:eastAsia="바탕체"/>
        </w:rPr>
        <w:t>divided by the transmit reference signal and we have the resultin</w:t>
      </w:r>
      <w:r w:rsidR="0049178A" w:rsidRPr="007E105A">
        <w:rPr>
          <w:rFonts w:eastAsia="바탕체"/>
        </w:rPr>
        <w:t xml:space="preserve">g vector </w:t>
      </w:r>
      <w:r w:rsidR="0049178A" w:rsidRPr="007E105A">
        <w:rPr>
          <w:position w:val="-10"/>
        </w:rPr>
        <w:object w:dxaOrig="240" w:dyaOrig="300" w14:anchorId="15948624">
          <v:shape id="_x0000_i1032" type="#_x0000_t75" style="width:13.15pt;height:15.05pt" o:ole="">
            <v:imagedata r:id="rId22" o:title=""/>
          </v:shape>
          <o:OLEObject Type="Embed" ProgID="Equation.DSMT4" ShapeID="_x0000_i1032" DrawAspect="Content" ObjectID="_1568449949" r:id="rId23"/>
        </w:object>
      </w:r>
      <w:r w:rsidR="0049178A" w:rsidRPr="007E105A">
        <w:rPr>
          <w:rFonts w:eastAsia="바탕체"/>
        </w:rPr>
        <w:t xml:space="preserve"> </w:t>
      </w:r>
      <w:r w:rsidR="0049178A" w:rsidRPr="007E105A">
        <w:rPr>
          <w:rFonts w:eastAsiaTheme="minorEastAsia"/>
          <w:lang w:eastAsia="ko-KR"/>
        </w:rPr>
        <w:t xml:space="preserve">of receive antenna </w:t>
      </w:r>
      <w:r w:rsidR="0049178A" w:rsidRPr="007E105A">
        <w:rPr>
          <w:rFonts w:eastAsia="바탕체"/>
          <w:position w:val="-6"/>
        </w:rPr>
        <w:object w:dxaOrig="160" w:dyaOrig="200" w14:anchorId="6EF2E1A1">
          <v:shape id="_x0000_i1033" type="#_x0000_t75" style="width:8.15pt;height:10pt" o:ole="">
            <v:imagedata r:id="rId14" o:title=""/>
          </v:shape>
          <o:OLEObject Type="Embed" ProgID="Equation.DSMT4" ShapeID="_x0000_i1033" DrawAspect="Content" ObjectID="_1568449950" r:id="rId24"/>
        </w:object>
      </w:r>
      <w:r w:rsidR="0049178A" w:rsidRPr="007E105A">
        <w:rPr>
          <w:rFonts w:eastAsia="바탕체"/>
        </w:rPr>
        <w:t xml:space="preserve"> at gNB </w:t>
      </w:r>
      <w:r w:rsidR="007E105A" w:rsidRPr="007E105A">
        <w:rPr>
          <w:rFonts w:eastAsia="바탕체"/>
        </w:rPr>
        <w:t>as</w:t>
      </w:r>
    </w:p>
    <w:p w14:paraId="5745BCEF" w14:textId="77777777" w:rsidR="0049178A" w:rsidRPr="007E105A" w:rsidRDefault="0049178A" w:rsidP="005324D8">
      <w:pPr>
        <w:pStyle w:val="a7"/>
        <w:jc w:val="right"/>
        <w:rPr>
          <w:rFonts w:eastAsia="바탕체"/>
        </w:rPr>
      </w:pPr>
      <w:r w:rsidRPr="007E105A">
        <w:rPr>
          <w:rFonts w:eastAsia="바탕체"/>
          <w:position w:val="-74"/>
        </w:rPr>
        <w:object w:dxaOrig="5140" w:dyaOrig="1579" w14:anchorId="1330EECC">
          <v:shape id="_x0000_i1034" type="#_x0000_t75" style="width:259.2pt;height:80.15pt" o:ole="">
            <v:imagedata r:id="rId25" o:title=""/>
          </v:shape>
          <o:OLEObject Type="Embed" ProgID="Equation.DSMT4" ShapeID="_x0000_i1034" DrawAspect="Content" ObjectID="_1568449951" r:id="rId26"/>
        </w:object>
      </w:r>
      <w:r w:rsidRPr="007E105A">
        <w:rPr>
          <w:rFonts w:eastAsia="바탕체"/>
        </w:rPr>
        <w:tab/>
      </w:r>
      <w:r w:rsidRPr="007E105A">
        <w:rPr>
          <w:rFonts w:eastAsia="바탕체"/>
        </w:rPr>
        <w:tab/>
      </w:r>
      <w:r w:rsidRPr="007E105A">
        <w:rPr>
          <w:rFonts w:eastAsia="바탕체"/>
        </w:rPr>
        <w:tab/>
      </w:r>
      <w:r w:rsidRPr="007E105A">
        <w:rPr>
          <w:rFonts w:eastAsia="바탕체"/>
          <w:b w:val="0"/>
        </w:rPr>
        <w:t>(</w:t>
      </w:r>
      <w:r w:rsidRPr="007E105A">
        <w:rPr>
          <w:rFonts w:eastAsia="바탕체"/>
          <w:b w:val="0"/>
        </w:rPr>
        <w:fldChar w:fldCharType="begin"/>
      </w:r>
      <w:r w:rsidRPr="007E105A">
        <w:rPr>
          <w:rFonts w:eastAsia="바탕체"/>
          <w:b w:val="0"/>
        </w:rPr>
        <w:instrText xml:space="preserve"> SEQ Equation \* ARABIC </w:instrText>
      </w:r>
      <w:r w:rsidRPr="007E105A">
        <w:rPr>
          <w:rFonts w:eastAsia="바탕체"/>
          <w:b w:val="0"/>
        </w:rPr>
        <w:fldChar w:fldCharType="separate"/>
      </w:r>
      <w:r w:rsidR="00EF4BB9">
        <w:rPr>
          <w:rFonts w:eastAsia="바탕체"/>
          <w:b w:val="0"/>
          <w:noProof/>
        </w:rPr>
        <w:t>1</w:t>
      </w:r>
      <w:r w:rsidRPr="007E105A">
        <w:rPr>
          <w:rFonts w:eastAsia="바탕체"/>
          <w:b w:val="0"/>
        </w:rPr>
        <w:fldChar w:fldCharType="end"/>
      </w:r>
      <w:r w:rsidRPr="007E105A">
        <w:rPr>
          <w:rFonts w:eastAsia="바탕체"/>
          <w:b w:val="0"/>
        </w:rPr>
        <w:t>)</w:t>
      </w:r>
    </w:p>
    <w:p w14:paraId="18A2B2AE" w14:textId="196FCA58" w:rsidR="0049178A" w:rsidRPr="007E105A" w:rsidRDefault="007E105A" w:rsidP="005324D8">
      <w:pPr>
        <w:jc w:val="both"/>
        <w:rPr>
          <w:rFonts w:eastAsia="바탕체"/>
          <w:lang w:eastAsia="ko-KR"/>
        </w:rPr>
      </w:pPr>
      <w:proofErr w:type="gramStart"/>
      <w:r w:rsidRPr="007E105A">
        <w:rPr>
          <w:rFonts w:eastAsia="바탕체"/>
          <w:lang w:eastAsia="ko-KR"/>
        </w:rPr>
        <w:t>where</w:t>
      </w:r>
      <w:proofErr w:type="gramEnd"/>
      <w:r w:rsidRPr="007E105A">
        <w:rPr>
          <w:rFonts w:eastAsia="바탕체"/>
          <w:lang w:eastAsia="ko-KR"/>
        </w:rPr>
        <w:t xml:space="preserve"> the matrices </w:t>
      </w:r>
      <w:r w:rsidRPr="007E105A">
        <w:rPr>
          <w:position w:val="-10"/>
        </w:rPr>
        <w:object w:dxaOrig="320" w:dyaOrig="300" w14:anchorId="352A218D">
          <v:shape id="_x0000_i1035" type="#_x0000_t75" style="width:16.3pt;height:15.05pt" o:ole="">
            <v:imagedata r:id="rId27" o:title=""/>
          </v:shape>
          <o:OLEObject Type="Embed" ProgID="Equation.DSMT4" ShapeID="_x0000_i1035" DrawAspect="Content" ObjectID="_1568449952" r:id="rId28"/>
        </w:object>
      </w:r>
      <w:r w:rsidRPr="007E105A">
        <w:t xml:space="preserve"> and </w:t>
      </w:r>
      <w:r w:rsidRPr="007E105A">
        <w:rPr>
          <w:position w:val="-10"/>
        </w:rPr>
        <w:object w:dxaOrig="300" w:dyaOrig="300" w14:anchorId="11742438">
          <v:shape id="_x0000_i1036" type="#_x0000_t75" style="width:15.05pt;height:15.05pt" o:ole="">
            <v:imagedata r:id="rId29" o:title=""/>
          </v:shape>
          <o:OLEObject Type="Embed" ProgID="Equation.DSMT4" ShapeID="_x0000_i1036" DrawAspect="Content" ObjectID="_1568449953" r:id="rId30"/>
        </w:object>
      </w:r>
      <w:r w:rsidRPr="007E105A">
        <w:rPr>
          <w:rFonts w:eastAsia="바탕체"/>
          <w:lang w:eastAsia="ko-KR"/>
        </w:rPr>
        <w:t xml:space="preserve"> representing the orthogonal cover codes are given by</w:t>
      </w:r>
    </w:p>
    <w:p w14:paraId="05FEBC04" w14:textId="1FA1162F" w:rsidR="007E105A" w:rsidRPr="007E105A" w:rsidRDefault="007E105A" w:rsidP="005324D8">
      <w:pPr>
        <w:jc w:val="right"/>
        <w:rPr>
          <w:rFonts w:eastAsia="바탕체"/>
        </w:rPr>
      </w:pPr>
      <w:r w:rsidRPr="007E105A">
        <w:rPr>
          <w:rFonts w:eastAsia="바탕체"/>
          <w:position w:val="-86"/>
        </w:rPr>
        <w:object w:dxaOrig="2200" w:dyaOrig="1820" w14:anchorId="1C2A87F3">
          <v:shape id="_x0000_i1037" type="#_x0000_t75" style="width:112.05pt;height:93.3pt" o:ole="">
            <v:imagedata r:id="rId31" o:title=""/>
          </v:shape>
          <o:OLEObject Type="Embed" ProgID="Equation.DSMT4" ShapeID="_x0000_i1037" DrawAspect="Content" ObjectID="_1568449954" r:id="rId32"/>
        </w:object>
      </w:r>
      <w:r w:rsidRPr="007E105A">
        <w:rPr>
          <w:rFonts w:eastAsia="바탕체"/>
        </w:rPr>
        <w:t xml:space="preserve"> </w:t>
      </w:r>
      <w:proofErr w:type="gramStart"/>
      <w:r w:rsidRPr="007E105A">
        <w:rPr>
          <w:rFonts w:eastAsia="바탕체"/>
        </w:rPr>
        <w:t xml:space="preserve">and </w:t>
      </w:r>
      <w:proofErr w:type="gramEnd"/>
      <w:r w:rsidRPr="007E105A">
        <w:rPr>
          <w:rFonts w:eastAsia="바탕체"/>
          <w:position w:val="-86"/>
        </w:rPr>
        <w:object w:dxaOrig="2500" w:dyaOrig="1820" w14:anchorId="26AE40F5">
          <v:shape id="_x0000_i1038" type="#_x0000_t75" style="width:127.1pt;height:93.3pt" o:ole="">
            <v:imagedata r:id="rId33" o:title=""/>
          </v:shape>
          <o:OLEObject Type="Embed" ProgID="Equation.DSMT4" ShapeID="_x0000_i1038" DrawAspect="Content" ObjectID="_1568449955" r:id="rId34"/>
        </w:object>
      </w:r>
      <w:r w:rsidRPr="007E105A">
        <w:rPr>
          <w:rFonts w:eastAsia="바탕체"/>
        </w:rPr>
        <w:t>.</w:t>
      </w:r>
      <w:r w:rsidRPr="007E105A">
        <w:rPr>
          <w:rFonts w:eastAsia="바탕체"/>
        </w:rPr>
        <w:tab/>
      </w:r>
      <w:r w:rsidRPr="007E105A">
        <w:rPr>
          <w:rFonts w:eastAsia="바탕체"/>
        </w:rPr>
        <w:tab/>
      </w:r>
      <w:r w:rsidRPr="007E105A">
        <w:rPr>
          <w:rFonts w:eastAsia="바탕체"/>
        </w:rPr>
        <w:tab/>
        <w:t>(</w:t>
      </w:r>
      <w:r w:rsidRPr="007E105A">
        <w:rPr>
          <w:rFonts w:eastAsia="바탕체"/>
        </w:rPr>
        <w:fldChar w:fldCharType="begin"/>
      </w:r>
      <w:r w:rsidRPr="007E105A">
        <w:rPr>
          <w:rFonts w:eastAsia="바탕체"/>
        </w:rPr>
        <w:instrText xml:space="preserve"> SEQ Equation \* ARABIC </w:instrText>
      </w:r>
      <w:r w:rsidRPr="007E105A">
        <w:rPr>
          <w:rFonts w:eastAsia="바탕체"/>
        </w:rPr>
        <w:fldChar w:fldCharType="separate"/>
      </w:r>
      <w:r w:rsidR="00EF4BB9">
        <w:rPr>
          <w:rFonts w:eastAsia="바탕체"/>
          <w:noProof/>
        </w:rPr>
        <w:t>2</w:t>
      </w:r>
      <w:r w:rsidRPr="007E105A">
        <w:rPr>
          <w:rFonts w:eastAsia="바탕체"/>
        </w:rPr>
        <w:fldChar w:fldCharType="end"/>
      </w:r>
      <w:r w:rsidRPr="007E105A">
        <w:rPr>
          <w:rFonts w:eastAsia="바탕체"/>
        </w:rPr>
        <w:t>)</w:t>
      </w:r>
    </w:p>
    <w:p w14:paraId="2B4D446B" w14:textId="26E3E048" w:rsidR="000C0BDB" w:rsidRDefault="00F45EC2" w:rsidP="005324D8">
      <w:pPr>
        <w:jc w:val="both"/>
        <w:rPr>
          <w:rFonts w:eastAsia="바탕체"/>
          <w:lang w:eastAsia="ko-KR"/>
        </w:rPr>
      </w:pPr>
      <w:r>
        <w:rPr>
          <w:rFonts w:eastAsia="바탕체"/>
        </w:rPr>
        <w:t>Furthermore, the resultin</w:t>
      </w:r>
      <w:r w:rsidRPr="007E105A">
        <w:rPr>
          <w:rFonts w:eastAsia="바탕체"/>
        </w:rPr>
        <w:t xml:space="preserve">g vector </w:t>
      </w:r>
      <w:r w:rsidRPr="007E105A">
        <w:rPr>
          <w:position w:val="-10"/>
        </w:rPr>
        <w:object w:dxaOrig="240" w:dyaOrig="300" w14:anchorId="2E7F312C">
          <v:shape id="_x0000_i1039" type="#_x0000_t75" style="width:13.15pt;height:15.05pt" o:ole="">
            <v:imagedata r:id="rId22" o:title=""/>
          </v:shape>
          <o:OLEObject Type="Embed" ProgID="Equation.DSMT4" ShapeID="_x0000_i1039" DrawAspect="Content" ObjectID="_1568449956" r:id="rId35"/>
        </w:object>
      </w:r>
      <w:r>
        <w:t xml:space="preserve"> can be rewritten by</w:t>
      </w:r>
    </w:p>
    <w:p w14:paraId="67B606A8" w14:textId="78C11FFC" w:rsidR="00F45EC2" w:rsidRPr="007E105A" w:rsidRDefault="003959D0" w:rsidP="005324D8">
      <w:pPr>
        <w:pStyle w:val="a7"/>
        <w:jc w:val="right"/>
        <w:rPr>
          <w:rFonts w:eastAsia="바탕체"/>
        </w:rPr>
      </w:pPr>
      <w:r w:rsidRPr="000344FF">
        <w:rPr>
          <w:rFonts w:ascii="바탕체" w:eastAsia="바탕체" w:hAnsi="바탕체"/>
          <w:position w:val="-28"/>
        </w:rPr>
        <w:object w:dxaOrig="1560" w:dyaOrig="660" w14:anchorId="4DAEC2CC">
          <v:shape id="_x0000_i1040" type="#_x0000_t75" style="width:78.25pt;height:33.8pt" o:ole="">
            <v:imagedata r:id="rId36" o:title=""/>
          </v:shape>
          <o:OLEObject Type="Embed" ProgID="Equation.DSMT4" ShapeID="_x0000_i1040" DrawAspect="Content" ObjectID="_1568449957" r:id="rId37"/>
        </w:object>
      </w:r>
      <w:r w:rsidR="00F45EC2" w:rsidRPr="007E105A">
        <w:rPr>
          <w:rFonts w:eastAsia="바탕체"/>
        </w:rPr>
        <w:tab/>
      </w:r>
      <w:r w:rsidR="00F45EC2" w:rsidRPr="007E105A">
        <w:rPr>
          <w:rFonts w:eastAsia="바탕체"/>
        </w:rPr>
        <w:tab/>
      </w:r>
      <w:r>
        <w:rPr>
          <w:rFonts w:eastAsia="바탕체"/>
        </w:rPr>
        <w:tab/>
      </w:r>
      <w:r w:rsidR="00F45EC2">
        <w:rPr>
          <w:rFonts w:eastAsia="바탕체"/>
        </w:rPr>
        <w:tab/>
      </w:r>
      <w:r w:rsidR="00F45EC2">
        <w:rPr>
          <w:rFonts w:eastAsia="바탕체"/>
        </w:rPr>
        <w:tab/>
      </w:r>
      <w:r w:rsidR="00F45EC2" w:rsidRPr="007E105A">
        <w:rPr>
          <w:rFonts w:eastAsia="바탕체"/>
        </w:rPr>
        <w:tab/>
      </w:r>
      <w:r w:rsidR="00F45EC2" w:rsidRPr="007E105A">
        <w:rPr>
          <w:rFonts w:eastAsia="바탕체"/>
          <w:b w:val="0"/>
        </w:rPr>
        <w:t>(</w:t>
      </w:r>
      <w:r w:rsidR="00F45EC2" w:rsidRPr="007E105A">
        <w:rPr>
          <w:rFonts w:eastAsia="바탕체"/>
          <w:b w:val="0"/>
        </w:rPr>
        <w:fldChar w:fldCharType="begin"/>
      </w:r>
      <w:r w:rsidR="00F45EC2" w:rsidRPr="007E105A">
        <w:rPr>
          <w:rFonts w:eastAsia="바탕체"/>
          <w:b w:val="0"/>
        </w:rPr>
        <w:instrText xml:space="preserve"> SEQ Equation \* ARABIC </w:instrText>
      </w:r>
      <w:r w:rsidR="00F45EC2" w:rsidRPr="007E105A">
        <w:rPr>
          <w:rFonts w:eastAsia="바탕체"/>
          <w:b w:val="0"/>
        </w:rPr>
        <w:fldChar w:fldCharType="separate"/>
      </w:r>
      <w:r w:rsidR="00EF4BB9">
        <w:rPr>
          <w:rFonts w:eastAsia="바탕체"/>
          <w:b w:val="0"/>
          <w:noProof/>
        </w:rPr>
        <w:t>3</w:t>
      </w:r>
      <w:r w:rsidR="00F45EC2" w:rsidRPr="007E105A">
        <w:rPr>
          <w:rFonts w:eastAsia="바탕체"/>
          <w:b w:val="0"/>
        </w:rPr>
        <w:fldChar w:fldCharType="end"/>
      </w:r>
      <w:r w:rsidR="00F45EC2" w:rsidRPr="007E105A">
        <w:rPr>
          <w:rFonts w:eastAsia="바탕체"/>
          <w:b w:val="0"/>
        </w:rPr>
        <w:t>)</w:t>
      </w:r>
    </w:p>
    <w:p w14:paraId="0F1FF384" w14:textId="3EC6A8F7" w:rsidR="00F45EC2" w:rsidRPr="002B397C" w:rsidRDefault="00F45EC2" w:rsidP="005324D8">
      <w:pPr>
        <w:jc w:val="both"/>
        <w:rPr>
          <w:rFonts w:eastAsia="바탕체"/>
        </w:rPr>
      </w:pPr>
      <w:r>
        <w:rPr>
          <w:rFonts w:eastAsia="바탕체"/>
          <w:lang w:eastAsia="ko-KR"/>
        </w:rPr>
        <w:lastRenderedPageBreak/>
        <w:t>w</w:t>
      </w:r>
      <w:r w:rsidRPr="00F45EC2">
        <w:rPr>
          <w:rFonts w:eastAsia="바탕체"/>
          <w:lang w:eastAsia="ko-KR"/>
        </w:rPr>
        <w:t>here</w:t>
      </w:r>
      <w:r w:rsidR="005324D8">
        <w:rPr>
          <w:rFonts w:eastAsia="바탕체"/>
          <w:lang w:eastAsia="ko-KR"/>
        </w:rPr>
        <w:t xml:space="preserve"> </w:t>
      </w:r>
      <w:r w:rsidR="003959D0" w:rsidRPr="00A366B2">
        <w:rPr>
          <w:position w:val="-14"/>
        </w:rPr>
        <w:object w:dxaOrig="1820" w:dyaOrig="380" w14:anchorId="266269B9">
          <v:shape id="_x0000_i1041" type="#_x0000_t75" style="width:90.8pt;height:18.8pt" o:ole="">
            <v:imagedata r:id="rId38" o:title=""/>
          </v:shape>
          <o:OLEObject Type="Embed" ProgID="Equation.DSMT4" ShapeID="_x0000_i1041" DrawAspect="Content" ObjectID="_1568449958" r:id="rId39"/>
        </w:object>
      </w:r>
      <w:r w:rsidR="003959D0">
        <w:t xml:space="preserve">, </w:t>
      </w:r>
      <w:r w:rsidR="005324D8">
        <w:rPr>
          <w:rFonts w:eastAsia="바탕체"/>
          <w:lang w:eastAsia="ko-KR"/>
        </w:rPr>
        <w:t>the vector</w:t>
      </w:r>
      <w:r w:rsidRPr="00F45EC2">
        <w:rPr>
          <w:rFonts w:eastAsia="바탕체"/>
          <w:lang w:eastAsia="ko-KR"/>
        </w:rPr>
        <w:t xml:space="preserve"> </w:t>
      </w:r>
      <w:r w:rsidRPr="00F45EC2">
        <w:rPr>
          <w:rFonts w:eastAsia="바탕체"/>
          <w:position w:val="-12"/>
        </w:rPr>
        <w:object w:dxaOrig="340" w:dyaOrig="320" w14:anchorId="397AC383">
          <v:shape id="_x0000_i1042" type="#_x0000_t75" style="width:17.55pt;height:16.9pt" o:ole="">
            <v:imagedata r:id="rId40" o:title=""/>
          </v:shape>
          <o:OLEObject Type="Embed" ProgID="Equation.DSMT4" ShapeID="_x0000_i1042" DrawAspect="Content" ObjectID="_1568449959" r:id="rId41"/>
        </w:object>
      </w:r>
      <w:r w:rsidRPr="00F45EC2">
        <w:rPr>
          <w:rFonts w:eastAsia="바탕체"/>
        </w:rPr>
        <w:t xml:space="preserve"> </w:t>
      </w:r>
      <w:r w:rsidR="007C424D">
        <w:rPr>
          <w:rFonts w:eastAsia="바탕체"/>
          <w:lang w:eastAsia="ko-KR"/>
        </w:rPr>
        <w:t>represents</w:t>
      </w:r>
      <w:r>
        <w:rPr>
          <w:rFonts w:eastAsia="바탕체"/>
          <w:lang w:eastAsia="ko-KR"/>
        </w:rPr>
        <w:t xml:space="preserve"> </w:t>
      </w:r>
      <w:r w:rsidR="00AA032B">
        <w:rPr>
          <w:rFonts w:eastAsia="바탕체"/>
          <w:lang w:eastAsia="ko-KR"/>
        </w:rPr>
        <w:t xml:space="preserve">the </w:t>
      </w:r>
      <w:r w:rsidR="00667625">
        <w:rPr>
          <w:rFonts w:eastAsia="바탕체"/>
          <w:lang w:eastAsia="ko-KR"/>
        </w:rPr>
        <w:t xml:space="preserve">channel </w:t>
      </w:r>
      <w:r w:rsidR="00AA032B">
        <w:rPr>
          <w:rFonts w:eastAsia="바탕체"/>
          <w:lang w:eastAsia="ko-KR"/>
        </w:rPr>
        <w:t xml:space="preserve">coefficients </w:t>
      </w:r>
      <w:r w:rsidR="00A92ED3">
        <w:rPr>
          <w:rFonts w:eastAsia="바탕체"/>
          <w:lang w:eastAsia="ko-KR"/>
        </w:rPr>
        <w:t xml:space="preserve">with size </w:t>
      </w:r>
      <w:r w:rsidR="00A92ED3" w:rsidRPr="00A92ED3">
        <w:rPr>
          <w:rFonts w:ascii="바탕체" w:eastAsia="바탕체" w:hAnsi="바탕체"/>
          <w:position w:val="-10"/>
        </w:rPr>
        <w:object w:dxaOrig="240" w:dyaOrig="300" w14:anchorId="077ADD9A">
          <v:shape id="_x0000_i1043" type="#_x0000_t75" style="width:11.9pt;height:15.05pt" o:ole="">
            <v:imagedata r:id="rId42" o:title=""/>
          </v:shape>
          <o:OLEObject Type="Embed" ProgID="Equation.DSMT4" ShapeID="_x0000_i1043" DrawAspect="Content" ObjectID="_1568449960" r:id="rId43"/>
        </w:object>
      </w:r>
      <w:r w:rsidR="00A92ED3">
        <w:rPr>
          <w:rFonts w:ascii="바탕체" w:eastAsia="바탕체" w:hAnsi="바탕체"/>
        </w:rPr>
        <w:t xml:space="preserve"> </w:t>
      </w:r>
      <w:r w:rsidR="00AA032B">
        <w:rPr>
          <w:rFonts w:eastAsia="바탕체"/>
          <w:lang w:eastAsia="ko-KR"/>
        </w:rPr>
        <w:t xml:space="preserve">of </w:t>
      </w:r>
      <w:r>
        <w:rPr>
          <w:rFonts w:eastAsia="바탕체"/>
          <w:lang w:eastAsia="ko-KR"/>
        </w:rPr>
        <w:t xml:space="preserve">non-zero taps of the effective channel impulse response </w:t>
      </w:r>
      <w:r w:rsidR="00667625">
        <w:rPr>
          <w:rFonts w:eastAsia="바탕체"/>
          <w:lang w:eastAsia="ko-KR"/>
        </w:rPr>
        <w:t xml:space="preserve">(CIR) </w:t>
      </w:r>
      <w:r w:rsidR="007C424D">
        <w:rPr>
          <w:rFonts w:eastAsia="바탕체"/>
          <w:lang w:eastAsia="ko-KR"/>
        </w:rPr>
        <w:t xml:space="preserve">between </w:t>
      </w:r>
      <w:r w:rsidR="0004735C">
        <w:rPr>
          <w:rFonts w:eastAsia="바탕체"/>
          <w:lang w:eastAsia="ko-KR"/>
        </w:rPr>
        <w:t xml:space="preserve">DMRS </w:t>
      </w:r>
      <w:r w:rsidR="007C424D">
        <w:rPr>
          <w:rFonts w:eastAsia="바탕체"/>
          <w:lang w:eastAsia="ko-KR"/>
        </w:rPr>
        <w:t xml:space="preserve">port 0 and </w:t>
      </w:r>
      <w:r w:rsidR="007C424D" w:rsidRPr="007E105A">
        <w:rPr>
          <w:rFonts w:eastAsiaTheme="minorEastAsia"/>
          <w:lang w:eastAsia="ko-KR"/>
        </w:rPr>
        <w:t xml:space="preserve">receive antenna </w:t>
      </w:r>
      <w:r w:rsidR="007C424D" w:rsidRPr="007E105A">
        <w:rPr>
          <w:rFonts w:eastAsia="바탕체"/>
          <w:position w:val="-6"/>
        </w:rPr>
        <w:object w:dxaOrig="160" w:dyaOrig="200" w14:anchorId="3624D288">
          <v:shape id="_x0000_i1044" type="#_x0000_t75" style="width:8.15pt;height:10pt" o:ole="">
            <v:imagedata r:id="rId14" o:title=""/>
          </v:shape>
          <o:OLEObject Type="Embed" ProgID="Equation.DSMT4" ShapeID="_x0000_i1044" DrawAspect="Content" ObjectID="_1568449961" r:id="rId44"/>
        </w:object>
      </w:r>
      <w:r w:rsidR="005324D8">
        <w:rPr>
          <w:rFonts w:eastAsia="바탕체"/>
        </w:rPr>
        <w:t>,</w:t>
      </w:r>
      <w:r w:rsidR="007C424D">
        <w:rPr>
          <w:rFonts w:eastAsia="바탕체"/>
          <w:lang w:eastAsia="ko-KR"/>
        </w:rPr>
        <w:t xml:space="preserve"> </w:t>
      </w:r>
      <w:r w:rsidR="005324D8">
        <w:rPr>
          <w:rFonts w:eastAsia="바탕체"/>
          <w:lang w:eastAsia="ko-KR"/>
        </w:rPr>
        <w:t>the vector</w:t>
      </w:r>
      <w:r w:rsidR="005324D8" w:rsidRPr="00F45EC2">
        <w:rPr>
          <w:rFonts w:eastAsia="바탕체"/>
          <w:lang w:eastAsia="ko-KR"/>
        </w:rPr>
        <w:t xml:space="preserve"> </w:t>
      </w:r>
      <w:r w:rsidR="007C424D" w:rsidRPr="00F45EC2">
        <w:rPr>
          <w:rFonts w:eastAsia="바탕체"/>
          <w:position w:val="-12"/>
        </w:rPr>
        <w:object w:dxaOrig="320" w:dyaOrig="320" w14:anchorId="5FC8B253">
          <v:shape id="_x0000_i1045" type="#_x0000_t75" style="width:16.9pt;height:16.9pt" o:ole="">
            <v:imagedata r:id="rId45" o:title=""/>
          </v:shape>
          <o:OLEObject Type="Embed" ProgID="Equation.DSMT4" ShapeID="_x0000_i1045" DrawAspect="Content" ObjectID="_1568449962" r:id="rId46"/>
        </w:object>
      </w:r>
      <w:r w:rsidR="007C424D">
        <w:rPr>
          <w:rFonts w:eastAsia="바탕체"/>
        </w:rPr>
        <w:t xml:space="preserve"> </w:t>
      </w:r>
      <w:r w:rsidR="007C424D">
        <w:rPr>
          <w:rFonts w:eastAsia="바탕체"/>
          <w:lang w:eastAsia="ko-KR"/>
        </w:rPr>
        <w:t xml:space="preserve">represents the </w:t>
      </w:r>
      <w:r w:rsidR="00667625">
        <w:rPr>
          <w:rFonts w:eastAsia="바탕체"/>
          <w:lang w:eastAsia="ko-KR"/>
        </w:rPr>
        <w:t xml:space="preserve">channel </w:t>
      </w:r>
      <w:r w:rsidR="007C424D">
        <w:rPr>
          <w:rFonts w:eastAsia="바탕체"/>
          <w:lang w:eastAsia="ko-KR"/>
        </w:rPr>
        <w:t xml:space="preserve">coefficients </w:t>
      </w:r>
      <w:r w:rsidR="00A92ED3">
        <w:rPr>
          <w:rFonts w:eastAsia="바탕체"/>
          <w:lang w:eastAsia="ko-KR"/>
        </w:rPr>
        <w:t>with</w:t>
      </w:r>
      <w:r w:rsidR="00A92ED3" w:rsidRPr="004321F6">
        <w:rPr>
          <w:rFonts w:eastAsia="바탕체"/>
          <w:lang w:eastAsia="ko-KR"/>
        </w:rPr>
        <w:t xml:space="preserve"> size </w:t>
      </w:r>
      <w:r w:rsidR="00A92ED3" w:rsidRPr="004321F6">
        <w:rPr>
          <w:rFonts w:eastAsia="바탕체"/>
          <w:position w:val="-10"/>
        </w:rPr>
        <w:object w:dxaOrig="220" w:dyaOrig="300" w14:anchorId="24038F81">
          <v:shape id="_x0000_i1046" type="#_x0000_t75" style="width:10.65pt;height:15.05pt" o:ole="">
            <v:imagedata r:id="rId47" o:title=""/>
          </v:shape>
          <o:OLEObject Type="Embed" ProgID="Equation.DSMT4" ShapeID="_x0000_i1046" DrawAspect="Content" ObjectID="_1568449963" r:id="rId48"/>
        </w:object>
      </w:r>
      <w:r w:rsidR="00A92ED3" w:rsidRPr="004321F6">
        <w:rPr>
          <w:rFonts w:eastAsia="바탕체"/>
        </w:rPr>
        <w:t xml:space="preserve"> </w:t>
      </w:r>
      <w:r w:rsidR="007C424D" w:rsidRPr="004321F6">
        <w:rPr>
          <w:rFonts w:eastAsia="바탕체"/>
          <w:lang w:eastAsia="ko-KR"/>
        </w:rPr>
        <w:t xml:space="preserve">between </w:t>
      </w:r>
      <w:r w:rsidR="0004735C" w:rsidRPr="004321F6">
        <w:rPr>
          <w:rFonts w:eastAsia="바탕체"/>
          <w:lang w:eastAsia="ko-KR"/>
        </w:rPr>
        <w:t xml:space="preserve">DMRS </w:t>
      </w:r>
      <w:r w:rsidR="007C424D" w:rsidRPr="004321F6">
        <w:rPr>
          <w:rFonts w:eastAsia="바탕체"/>
          <w:lang w:eastAsia="ko-KR"/>
        </w:rPr>
        <w:t xml:space="preserve">port 1 and </w:t>
      </w:r>
      <w:r w:rsidR="007C424D" w:rsidRPr="004321F6">
        <w:rPr>
          <w:rFonts w:eastAsiaTheme="minorEastAsia"/>
          <w:lang w:eastAsia="ko-KR"/>
        </w:rPr>
        <w:t xml:space="preserve">receive antenna </w:t>
      </w:r>
      <w:r w:rsidR="007C424D" w:rsidRPr="004321F6">
        <w:rPr>
          <w:rFonts w:eastAsia="바탕체"/>
          <w:position w:val="-6"/>
        </w:rPr>
        <w:object w:dxaOrig="160" w:dyaOrig="200" w14:anchorId="4EAF18B4">
          <v:shape id="_x0000_i1047" type="#_x0000_t75" style="width:8.15pt;height:10pt" o:ole="">
            <v:imagedata r:id="rId14" o:title=""/>
          </v:shape>
          <o:OLEObject Type="Embed" ProgID="Equation.DSMT4" ShapeID="_x0000_i1047" DrawAspect="Content" ObjectID="_1568449964" r:id="rId49"/>
        </w:object>
      </w:r>
      <w:r w:rsidR="004321F6">
        <w:rPr>
          <w:rFonts w:eastAsia="바탕체"/>
        </w:rPr>
        <w:t>,</w:t>
      </w:r>
      <w:r w:rsidR="005324D8" w:rsidRPr="004321F6">
        <w:rPr>
          <w:rFonts w:eastAsia="바탕체"/>
        </w:rPr>
        <w:t xml:space="preserve"> the matrix </w:t>
      </w:r>
      <w:r w:rsidR="00FF336D" w:rsidRPr="004321F6">
        <w:rPr>
          <w:rFonts w:eastAsia="바탕체"/>
          <w:position w:val="-12"/>
        </w:rPr>
        <w:object w:dxaOrig="340" w:dyaOrig="320" w14:anchorId="27DEE734">
          <v:shape id="_x0000_i1048" type="#_x0000_t75" style="width:16.9pt;height:16.3pt" o:ole="">
            <v:imagedata r:id="rId50" o:title=""/>
          </v:shape>
          <o:OLEObject Type="Embed" ProgID="Equation.DSMT4" ShapeID="_x0000_i1048" DrawAspect="Content" ObjectID="_1568449965" r:id="rId51"/>
        </w:object>
      </w:r>
      <w:r w:rsidR="00CC258B">
        <w:rPr>
          <w:rFonts w:eastAsia="바탕체"/>
        </w:rPr>
        <w:t xml:space="preserve">stands for </w:t>
      </w:r>
      <w:r w:rsidR="00CC258B" w:rsidRPr="00CC258B">
        <w:rPr>
          <w:rFonts w:eastAsia="바탕체"/>
          <w:position w:val="-10"/>
        </w:rPr>
        <w:object w:dxaOrig="499" w:dyaOrig="300" w14:anchorId="081ED155">
          <v:shape id="_x0000_i1049" type="#_x0000_t75" style="width:25.05pt;height:15.05pt" o:ole="">
            <v:imagedata r:id="rId52" o:title=""/>
          </v:shape>
          <o:OLEObject Type="Embed" ProgID="Equation.DSMT4" ShapeID="_x0000_i1049" DrawAspect="Content" ObjectID="_1568449966" r:id="rId53"/>
        </w:object>
      </w:r>
      <w:r w:rsidR="00CC258B">
        <w:rPr>
          <w:rFonts w:eastAsia="바탕체"/>
        </w:rPr>
        <w:t xml:space="preserve">matrix comprised of </w:t>
      </w:r>
      <w:r w:rsidR="00CC258B" w:rsidRPr="00CC258B">
        <w:rPr>
          <w:rFonts w:eastAsia="바탕체"/>
          <w:position w:val="-6"/>
        </w:rPr>
        <w:object w:dxaOrig="180" w:dyaOrig="240" w14:anchorId="2B791CFC">
          <v:shape id="_x0000_i1050" type="#_x0000_t75" style="width:8.75pt;height:11.9pt" o:ole="">
            <v:imagedata r:id="rId54" o:title=""/>
          </v:shape>
          <o:OLEObject Type="Embed" ProgID="Equation.DSMT4" ShapeID="_x0000_i1050" DrawAspect="Content" ObjectID="_1568449967" r:id="rId55"/>
        </w:object>
      </w:r>
      <w:r w:rsidR="00CC258B">
        <w:rPr>
          <w:rFonts w:eastAsia="바탕체"/>
        </w:rPr>
        <w:t xml:space="preserve"> rows of the </w:t>
      </w:r>
      <w:r w:rsidR="00FF336D" w:rsidRPr="00FF336D">
        <w:rPr>
          <w:rFonts w:eastAsia="바탕체"/>
          <w:position w:val="-6"/>
        </w:rPr>
        <w:object w:dxaOrig="560" w:dyaOrig="240" w14:anchorId="1B486CFE">
          <v:shape id="_x0000_i1051" type="#_x0000_t75" style="width:27.55pt;height:11.9pt" o:ole="">
            <v:imagedata r:id="rId56" o:title=""/>
          </v:shape>
          <o:OLEObject Type="Embed" ProgID="Equation.DSMT4" ShapeID="_x0000_i1051" DrawAspect="Content" ObjectID="_1568449968" r:id="rId57"/>
        </w:object>
      </w:r>
      <w:r w:rsidR="00FF336D">
        <w:rPr>
          <w:rFonts w:eastAsia="바탕체"/>
        </w:rPr>
        <w:t xml:space="preserve"> </w:t>
      </w:r>
      <w:r w:rsidR="00CC258B" w:rsidRPr="004321F6">
        <w:rPr>
          <w:rFonts w:eastAsia="바탕체"/>
        </w:rPr>
        <w:t xml:space="preserve">Fourier matrix </w:t>
      </w:r>
      <w:r w:rsidR="00FF336D" w:rsidRPr="004321F6">
        <w:rPr>
          <w:rFonts w:eastAsia="바탕체"/>
          <w:position w:val="-4"/>
        </w:rPr>
        <w:object w:dxaOrig="200" w:dyaOrig="220" w14:anchorId="1A0153D5">
          <v:shape id="_x0000_i1052" type="#_x0000_t75" style="width:10pt;height:11.25pt" o:ole="">
            <v:imagedata r:id="rId58" o:title=""/>
          </v:shape>
          <o:OLEObject Type="Embed" ProgID="Equation.DSMT4" ShapeID="_x0000_i1052" DrawAspect="Content" ObjectID="_1568449969" r:id="rId59"/>
        </w:object>
      </w:r>
      <w:r w:rsidR="00CC258B" w:rsidRPr="00CC258B">
        <w:rPr>
          <w:rFonts w:eastAsia="바탕체"/>
        </w:rPr>
        <w:t xml:space="preserve"> </w:t>
      </w:r>
      <w:r w:rsidR="00CC258B" w:rsidRPr="004321F6">
        <w:rPr>
          <w:rFonts w:eastAsia="바탕체"/>
        </w:rPr>
        <w:t xml:space="preserve">with </w:t>
      </w:r>
      <w:r w:rsidR="0055710E">
        <w:rPr>
          <w:rFonts w:eastAsia="바탕체"/>
        </w:rPr>
        <w:t>fast Fourier transform (</w:t>
      </w:r>
      <w:r w:rsidR="00CC258B" w:rsidRPr="004321F6">
        <w:rPr>
          <w:rFonts w:eastAsia="바탕체"/>
        </w:rPr>
        <w:t>FFT</w:t>
      </w:r>
      <w:r w:rsidR="0055710E">
        <w:rPr>
          <w:rFonts w:eastAsia="바탕체"/>
        </w:rPr>
        <w:t>)</w:t>
      </w:r>
      <w:r w:rsidR="00CC258B" w:rsidRPr="004321F6">
        <w:rPr>
          <w:rFonts w:eastAsia="바탕체"/>
        </w:rPr>
        <w:t xml:space="preserve"> size </w:t>
      </w:r>
      <w:r w:rsidR="00CC258B" w:rsidRPr="004321F6">
        <w:rPr>
          <w:rFonts w:eastAsia="바탕체"/>
          <w:position w:val="-6"/>
        </w:rPr>
        <w:object w:dxaOrig="240" w:dyaOrig="240" w14:anchorId="1CEDCCBD">
          <v:shape id="_x0000_i1053" type="#_x0000_t75" style="width:11.9pt;height:11.9pt" o:ole="">
            <v:imagedata r:id="rId60" o:title=""/>
          </v:shape>
          <o:OLEObject Type="Embed" ProgID="Equation.DSMT4" ShapeID="_x0000_i1053" DrawAspect="Content" ObjectID="_1568449970" r:id="rId61"/>
        </w:object>
      </w:r>
      <w:r w:rsidR="00CC258B">
        <w:rPr>
          <w:rFonts w:eastAsia="바탕체"/>
        </w:rPr>
        <w:t>, corresponding to DM</w:t>
      </w:r>
      <w:r w:rsidR="009C12F8">
        <w:rPr>
          <w:rFonts w:eastAsia="바탕체"/>
        </w:rPr>
        <w:t>R</w:t>
      </w:r>
      <w:r w:rsidR="00CC258B">
        <w:rPr>
          <w:rFonts w:eastAsia="바탕체"/>
        </w:rPr>
        <w:t>S RE index in the freque</w:t>
      </w:r>
      <w:r w:rsidR="00CC258B" w:rsidRPr="00841147">
        <w:rPr>
          <w:rFonts w:eastAsia="바탕체"/>
        </w:rPr>
        <w:t>ncy domain</w:t>
      </w:r>
      <w:r w:rsidR="009C12F8">
        <w:rPr>
          <w:rFonts w:eastAsia="바탕체"/>
        </w:rPr>
        <w:t>,</w:t>
      </w:r>
      <w:r w:rsidR="00CC258B" w:rsidRPr="00841147">
        <w:rPr>
          <w:rFonts w:eastAsia="바탕체"/>
        </w:rPr>
        <w:t xml:space="preserve"> and </w:t>
      </w:r>
      <w:r w:rsidR="00CC258B" w:rsidRPr="00841147">
        <w:rPr>
          <w:rFonts w:eastAsia="바탕체"/>
          <w:position w:val="-10"/>
        </w:rPr>
        <w:object w:dxaOrig="240" w:dyaOrig="300" w14:anchorId="58EA0BB3">
          <v:shape id="_x0000_i1054" type="#_x0000_t75" style="width:11.9pt;height:15.05pt" o:ole="">
            <v:imagedata r:id="rId62" o:title=""/>
          </v:shape>
          <o:OLEObject Type="Embed" ProgID="Equation.DSMT4" ShapeID="_x0000_i1054" DrawAspect="Content" ObjectID="_1568449971" r:id="rId63"/>
        </w:object>
      </w:r>
      <w:r w:rsidR="00CC258B" w:rsidRPr="00841147">
        <w:rPr>
          <w:rFonts w:eastAsia="바탕체"/>
        </w:rPr>
        <w:t xml:space="preserve"> columns of </w:t>
      </w:r>
      <w:r w:rsidR="00CC258B" w:rsidRPr="00841147">
        <w:rPr>
          <w:rFonts w:eastAsia="바탕체"/>
          <w:position w:val="-4"/>
        </w:rPr>
        <w:object w:dxaOrig="200" w:dyaOrig="220" w14:anchorId="24ED59BF">
          <v:shape id="_x0000_i1055" type="#_x0000_t75" style="width:10pt;height:11.25pt" o:ole="">
            <v:imagedata r:id="rId64" o:title=""/>
          </v:shape>
          <o:OLEObject Type="Embed" ProgID="Equation.DSMT4" ShapeID="_x0000_i1055" DrawAspect="Content" ObjectID="_1568449972" r:id="rId65"/>
        </w:object>
      </w:r>
      <w:r w:rsidR="00CC258B" w:rsidRPr="00841147">
        <w:rPr>
          <w:rFonts w:eastAsia="바탕체"/>
        </w:rPr>
        <w:t xml:space="preserve">, corresponding to the non-zero tap index of the effective CIR between the DMRS port 0 and the receive antenna </w:t>
      </w:r>
      <w:r w:rsidR="00CC258B" w:rsidRPr="00841147">
        <w:rPr>
          <w:rFonts w:eastAsia="바탕체"/>
          <w:position w:val="-6"/>
        </w:rPr>
        <w:object w:dxaOrig="160" w:dyaOrig="200" w14:anchorId="4CE844A7">
          <v:shape id="_x0000_i1056" type="#_x0000_t75" style="width:8.15pt;height:10pt" o:ole="">
            <v:imagedata r:id="rId14" o:title=""/>
          </v:shape>
          <o:OLEObject Type="Embed" ProgID="Equation.DSMT4" ShapeID="_x0000_i1056" DrawAspect="Content" ObjectID="_1568449973" r:id="rId66"/>
        </w:object>
      </w:r>
      <w:r w:rsidR="009C12F8">
        <w:rPr>
          <w:rFonts w:eastAsia="바탕체"/>
        </w:rPr>
        <w:t>,</w:t>
      </w:r>
      <w:r w:rsidR="00CC258B" w:rsidRPr="00841147">
        <w:rPr>
          <w:rFonts w:eastAsia="바탕체"/>
        </w:rPr>
        <w:t xml:space="preserve"> and the matrix </w:t>
      </w:r>
      <w:r w:rsidR="00CC258B" w:rsidRPr="00841147">
        <w:rPr>
          <w:rFonts w:eastAsia="바탕체"/>
          <w:position w:val="-12"/>
        </w:rPr>
        <w:object w:dxaOrig="320" w:dyaOrig="320" w14:anchorId="798F3D3A">
          <v:shape id="_x0000_i1057" type="#_x0000_t75" style="width:15.65pt;height:16.3pt" o:ole="">
            <v:imagedata r:id="rId67" o:title=""/>
          </v:shape>
          <o:OLEObject Type="Embed" ProgID="Equation.DSMT4" ShapeID="_x0000_i1057" DrawAspect="Content" ObjectID="_1568449974" r:id="rId68"/>
        </w:object>
      </w:r>
      <w:r w:rsidR="00CC258B" w:rsidRPr="00841147">
        <w:rPr>
          <w:rFonts w:eastAsia="바탕체"/>
        </w:rPr>
        <w:t xml:space="preserve">stands for </w:t>
      </w:r>
      <w:r w:rsidR="00095A77" w:rsidRPr="00841147">
        <w:rPr>
          <w:rFonts w:eastAsia="바탕체"/>
          <w:position w:val="-10"/>
        </w:rPr>
        <w:object w:dxaOrig="480" w:dyaOrig="300" w14:anchorId="072CD88E">
          <v:shape id="_x0000_i1058" type="#_x0000_t75" style="width:23.8pt;height:15.05pt" o:ole="">
            <v:imagedata r:id="rId69" o:title=""/>
          </v:shape>
          <o:OLEObject Type="Embed" ProgID="Equation.DSMT4" ShapeID="_x0000_i1058" DrawAspect="Content" ObjectID="_1568449975" r:id="rId70"/>
        </w:object>
      </w:r>
      <w:r w:rsidR="00CC258B" w:rsidRPr="00841147">
        <w:rPr>
          <w:rFonts w:eastAsia="바탕체"/>
        </w:rPr>
        <w:t xml:space="preserve">matrix comprised of </w:t>
      </w:r>
      <w:r w:rsidR="00CC258B" w:rsidRPr="00841147">
        <w:rPr>
          <w:rFonts w:eastAsia="바탕체"/>
          <w:position w:val="-6"/>
        </w:rPr>
        <w:object w:dxaOrig="180" w:dyaOrig="240" w14:anchorId="5E7C6413">
          <v:shape id="_x0000_i1059" type="#_x0000_t75" style="width:8.75pt;height:11.9pt" o:ole="">
            <v:imagedata r:id="rId54" o:title=""/>
          </v:shape>
          <o:OLEObject Type="Embed" ProgID="Equation.DSMT4" ShapeID="_x0000_i1059" DrawAspect="Content" ObjectID="_1568449976" r:id="rId71"/>
        </w:object>
      </w:r>
      <w:r w:rsidR="00CC258B" w:rsidRPr="00841147">
        <w:rPr>
          <w:rFonts w:eastAsia="바탕체"/>
        </w:rPr>
        <w:t xml:space="preserve"> rows of </w:t>
      </w:r>
      <w:r w:rsidR="00CC258B" w:rsidRPr="00841147">
        <w:rPr>
          <w:rFonts w:eastAsia="바탕체"/>
          <w:position w:val="-4"/>
        </w:rPr>
        <w:object w:dxaOrig="200" w:dyaOrig="220" w14:anchorId="65181859">
          <v:shape id="_x0000_i1060" type="#_x0000_t75" style="width:10pt;height:11.25pt" o:ole="">
            <v:imagedata r:id="rId72" o:title=""/>
          </v:shape>
          <o:OLEObject Type="Embed" ProgID="Equation.DSMT4" ShapeID="_x0000_i1060" DrawAspect="Content" ObjectID="_1568449977" r:id="rId73"/>
        </w:object>
      </w:r>
      <w:r w:rsidR="00CC258B" w:rsidRPr="00841147">
        <w:rPr>
          <w:rFonts w:eastAsia="바탕체"/>
        </w:rPr>
        <w:t>, corresponding to DM</w:t>
      </w:r>
      <w:r w:rsidR="0012026E">
        <w:rPr>
          <w:rFonts w:eastAsia="바탕체"/>
        </w:rPr>
        <w:t>R</w:t>
      </w:r>
      <w:r w:rsidR="00CC258B" w:rsidRPr="00841147">
        <w:rPr>
          <w:rFonts w:eastAsia="바탕체"/>
        </w:rPr>
        <w:t>S RE index in the frequency domain</w:t>
      </w:r>
      <w:r w:rsidR="009C12F8">
        <w:rPr>
          <w:rFonts w:eastAsia="바탕체"/>
        </w:rPr>
        <w:t>,</w:t>
      </w:r>
      <w:r w:rsidR="00CC258B" w:rsidRPr="00841147">
        <w:rPr>
          <w:rFonts w:eastAsia="바탕체"/>
        </w:rPr>
        <w:t xml:space="preserve"> and </w:t>
      </w:r>
      <w:r w:rsidR="00095A77" w:rsidRPr="00841147">
        <w:rPr>
          <w:rFonts w:eastAsia="바탕체"/>
          <w:position w:val="-10"/>
        </w:rPr>
        <w:object w:dxaOrig="220" w:dyaOrig="300" w14:anchorId="6B11525B">
          <v:shape id="_x0000_i1061" type="#_x0000_t75" style="width:10.65pt;height:15.05pt" o:ole="">
            <v:imagedata r:id="rId74" o:title=""/>
          </v:shape>
          <o:OLEObject Type="Embed" ProgID="Equation.DSMT4" ShapeID="_x0000_i1061" DrawAspect="Content" ObjectID="_1568449978" r:id="rId75"/>
        </w:object>
      </w:r>
      <w:r w:rsidR="00CC258B" w:rsidRPr="00841147">
        <w:rPr>
          <w:rFonts w:eastAsia="바탕체"/>
        </w:rPr>
        <w:t xml:space="preserve"> columns of </w:t>
      </w:r>
      <w:r w:rsidR="00CC258B" w:rsidRPr="00841147">
        <w:rPr>
          <w:rFonts w:eastAsia="바탕체"/>
          <w:position w:val="-4"/>
        </w:rPr>
        <w:object w:dxaOrig="200" w:dyaOrig="220" w14:anchorId="12916CF7">
          <v:shape id="_x0000_i1062" type="#_x0000_t75" style="width:10pt;height:11.25pt" o:ole="">
            <v:imagedata r:id="rId64" o:title=""/>
          </v:shape>
          <o:OLEObject Type="Embed" ProgID="Equation.DSMT4" ShapeID="_x0000_i1062" DrawAspect="Content" ObjectID="_1568449979" r:id="rId76"/>
        </w:object>
      </w:r>
      <w:r w:rsidR="00CC258B" w:rsidRPr="00841147">
        <w:rPr>
          <w:rFonts w:eastAsia="바탕체"/>
        </w:rPr>
        <w:t>, corresponding to the non-zero tap index of the effective CIR</w:t>
      </w:r>
      <w:r w:rsidR="00095A77" w:rsidRPr="00841147">
        <w:rPr>
          <w:rFonts w:eastAsia="바탕체"/>
        </w:rPr>
        <w:t xml:space="preserve"> between the DMRS port 1 and the receive ante</w:t>
      </w:r>
      <w:r w:rsidR="00095A77" w:rsidRPr="002B397C">
        <w:rPr>
          <w:rFonts w:eastAsia="바탕체"/>
        </w:rPr>
        <w:t xml:space="preserve">nna </w:t>
      </w:r>
      <w:r w:rsidR="00095A77" w:rsidRPr="002B397C">
        <w:rPr>
          <w:rFonts w:eastAsia="바탕체"/>
          <w:position w:val="-6"/>
        </w:rPr>
        <w:object w:dxaOrig="160" w:dyaOrig="200" w14:anchorId="51805F40">
          <v:shape id="_x0000_i1063" type="#_x0000_t75" style="width:8.15pt;height:10pt" o:ole="">
            <v:imagedata r:id="rId14" o:title=""/>
          </v:shape>
          <o:OLEObject Type="Embed" ProgID="Equation.DSMT4" ShapeID="_x0000_i1063" DrawAspect="Content" ObjectID="_1568449980" r:id="rId77"/>
        </w:object>
      </w:r>
      <w:r w:rsidR="00095A77" w:rsidRPr="002B397C">
        <w:rPr>
          <w:rFonts w:eastAsia="바탕체"/>
        </w:rPr>
        <w:t>.</w:t>
      </w:r>
    </w:p>
    <w:p w14:paraId="62E9BA59" w14:textId="6A9FAC71" w:rsidR="00CD3384" w:rsidRPr="00841147" w:rsidRDefault="00CD3384" w:rsidP="005324D8">
      <w:pPr>
        <w:jc w:val="both"/>
        <w:rPr>
          <w:rFonts w:eastAsia="바탕체"/>
        </w:rPr>
      </w:pPr>
      <w:r w:rsidRPr="002B397C">
        <w:rPr>
          <w:rFonts w:eastAsia="바탕체"/>
        </w:rPr>
        <w:t>De</w:t>
      </w:r>
      <w:r w:rsidR="002B397C" w:rsidRPr="002B397C">
        <w:rPr>
          <w:rFonts w:eastAsia="바탕체"/>
        </w:rPr>
        <w:t xml:space="preserve">noting the </w:t>
      </w:r>
      <w:r w:rsidR="002B397C">
        <w:rPr>
          <w:rFonts w:eastAsia="바탕체"/>
        </w:rPr>
        <w:t>aggregate</w:t>
      </w:r>
      <w:r w:rsidR="007C380B">
        <w:rPr>
          <w:rFonts w:eastAsia="바탕체"/>
        </w:rPr>
        <w:t>d</w:t>
      </w:r>
      <w:r w:rsidR="002B397C">
        <w:rPr>
          <w:rFonts w:eastAsia="바탕체"/>
        </w:rPr>
        <w:t xml:space="preserve"> effective channel </w:t>
      </w:r>
      <w:r w:rsidR="002B397C" w:rsidRPr="002B397C">
        <w:rPr>
          <w:rFonts w:eastAsia="바탕체"/>
        </w:rPr>
        <w:t xml:space="preserve">vector and expectation by </w:t>
      </w:r>
      <w:r w:rsidR="00604C9F" w:rsidRPr="002B397C">
        <w:rPr>
          <w:rFonts w:eastAsia="바탕체"/>
          <w:position w:val="-14"/>
        </w:rPr>
        <w:object w:dxaOrig="1480" w:dyaOrig="420" w14:anchorId="403941BA">
          <v:shape id="_x0000_i1064" type="#_x0000_t75" style="width:73.9pt;height:21.3pt" o:ole="">
            <v:imagedata r:id="rId78" o:title=""/>
          </v:shape>
          <o:OLEObject Type="Embed" ProgID="Equation.DSMT4" ShapeID="_x0000_i1064" DrawAspect="Content" ObjectID="_1568449981" r:id="rId79"/>
        </w:object>
      </w:r>
      <w:r w:rsidR="002B397C" w:rsidRPr="002B397C">
        <w:rPr>
          <w:rFonts w:eastAsia="바탕체"/>
        </w:rPr>
        <w:t xml:space="preserve"> </w:t>
      </w:r>
      <w:proofErr w:type="gramStart"/>
      <w:r w:rsidR="002B397C" w:rsidRPr="002B397C">
        <w:rPr>
          <w:rFonts w:eastAsia="바탕체"/>
        </w:rPr>
        <w:t xml:space="preserve">and </w:t>
      </w:r>
      <w:proofErr w:type="gramEnd"/>
      <w:r w:rsidR="002B397C" w:rsidRPr="002B397C">
        <w:rPr>
          <w:rFonts w:eastAsia="바탕체"/>
          <w:position w:val="-12"/>
        </w:rPr>
        <w:object w:dxaOrig="460" w:dyaOrig="340" w14:anchorId="0969ED2D">
          <v:shape id="_x0000_i1065" type="#_x0000_t75" style="width:23.15pt;height:17.55pt" o:ole="">
            <v:imagedata r:id="rId80" o:title=""/>
          </v:shape>
          <o:OLEObject Type="Embed" ProgID="Equation.DSMT4" ShapeID="_x0000_i1065" DrawAspect="Content" ObjectID="_1568449982" r:id="rId81"/>
        </w:object>
      </w:r>
      <w:r w:rsidR="002B397C" w:rsidRPr="002B397C">
        <w:rPr>
          <w:rFonts w:eastAsia="바탕체"/>
        </w:rPr>
        <w:t>, respectively</w:t>
      </w:r>
      <w:r w:rsidRPr="00841147">
        <w:rPr>
          <w:rFonts w:eastAsia="바탕체"/>
        </w:rPr>
        <w:t xml:space="preserve">, we have </w:t>
      </w:r>
      <w:r w:rsidR="00DA5A39" w:rsidRPr="00841147">
        <w:rPr>
          <w:rFonts w:eastAsia="바탕체"/>
        </w:rPr>
        <w:t>the effective CIR estimate</w:t>
      </w:r>
      <w:r w:rsidR="009419AB">
        <w:rPr>
          <w:rFonts w:eastAsia="바탕체"/>
        </w:rPr>
        <w:t xml:space="preserve"> </w:t>
      </w:r>
      <w:r w:rsidR="009419AB" w:rsidRPr="009419AB">
        <w:rPr>
          <w:rFonts w:eastAsia="바탕체"/>
          <w:position w:val="-16"/>
        </w:rPr>
        <w:object w:dxaOrig="1480" w:dyaOrig="460" w14:anchorId="33193F57">
          <v:shape id="_x0000_i1066" type="#_x0000_t75" style="width:73.9pt;height:23.15pt" o:ole="">
            <v:imagedata r:id="rId82" o:title=""/>
          </v:shape>
          <o:OLEObject Type="Embed" ProgID="Equation.DSMT4" ShapeID="_x0000_i1066" DrawAspect="Content" ObjectID="_1568449983" r:id="rId83"/>
        </w:object>
      </w:r>
      <w:r w:rsidR="00DA5A39" w:rsidRPr="00841147">
        <w:rPr>
          <w:rFonts w:eastAsia="바탕체"/>
        </w:rPr>
        <w:t xml:space="preserve"> as</w:t>
      </w:r>
    </w:p>
    <w:p w14:paraId="7E44D5A5" w14:textId="77777777" w:rsidR="005159D3" w:rsidRPr="00841147" w:rsidRDefault="005159D3" w:rsidP="005159D3">
      <w:pPr>
        <w:spacing w:line="320" w:lineRule="atLeast"/>
        <w:jc w:val="right"/>
        <w:rPr>
          <w:rFonts w:eastAsia="바탕체"/>
        </w:rPr>
      </w:pPr>
      <w:r w:rsidRPr="00841147">
        <w:rPr>
          <w:rFonts w:eastAsia="바탕체"/>
          <w:position w:val="-32"/>
        </w:rPr>
        <w:object w:dxaOrig="5280" w:dyaOrig="780" w14:anchorId="33E89FBD">
          <v:shape id="_x0000_i1067" type="#_x0000_t75" style="width:264.85pt;height:39.45pt" o:ole="">
            <v:imagedata r:id="rId84" o:title=""/>
          </v:shape>
          <o:OLEObject Type="Embed" ProgID="Equation.DSMT4" ShapeID="_x0000_i1067" DrawAspect="Content" ObjectID="_1568449984" r:id="rId85"/>
        </w:object>
      </w:r>
      <w:r w:rsidRPr="00841147">
        <w:rPr>
          <w:rFonts w:eastAsia="바탕체"/>
        </w:rPr>
        <w:tab/>
      </w:r>
      <w:r w:rsidRPr="00841147">
        <w:rPr>
          <w:rFonts w:eastAsia="바탕체"/>
        </w:rPr>
        <w:tab/>
      </w:r>
      <w:r w:rsidRPr="00841147">
        <w:rPr>
          <w:rFonts w:eastAsia="바탕체"/>
        </w:rPr>
        <w:tab/>
        <w:t>(</w:t>
      </w:r>
      <w:r w:rsidRPr="00841147">
        <w:rPr>
          <w:rFonts w:eastAsia="바탕체"/>
        </w:rPr>
        <w:fldChar w:fldCharType="begin"/>
      </w:r>
      <w:r w:rsidRPr="00841147">
        <w:rPr>
          <w:rFonts w:eastAsia="바탕체"/>
        </w:rPr>
        <w:instrText xml:space="preserve"> SEQ Equation \* ARABIC </w:instrText>
      </w:r>
      <w:r w:rsidRPr="00841147">
        <w:rPr>
          <w:rFonts w:eastAsia="바탕체"/>
        </w:rPr>
        <w:fldChar w:fldCharType="separate"/>
      </w:r>
      <w:r w:rsidR="00EF4BB9">
        <w:rPr>
          <w:rFonts w:eastAsia="바탕체"/>
          <w:noProof/>
        </w:rPr>
        <w:t>4</w:t>
      </w:r>
      <w:r w:rsidRPr="00841147">
        <w:rPr>
          <w:rFonts w:eastAsia="바탕체"/>
        </w:rPr>
        <w:fldChar w:fldCharType="end"/>
      </w:r>
      <w:r w:rsidRPr="00841147">
        <w:rPr>
          <w:rFonts w:eastAsia="바탕체"/>
        </w:rPr>
        <w:t>)</w:t>
      </w:r>
    </w:p>
    <w:p w14:paraId="31C51FCA" w14:textId="1270308A" w:rsidR="005159D3" w:rsidRPr="00604C9F" w:rsidRDefault="005159D3" w:rsidP="005324D8">
      <w:pPr>
        <w:jc w:val="both"/>
        <w:rPr>
          <w:rFonts w:eastAsia="바탕체"/>
        </w:rPr>
      </w:pPr>
      <w:proofErr w:type="gramStart"/>
      <w:r w:rsidRPr="00841147">
        <w:rPr>
          <w:rFonts w:eastAsia="바탕체"/>
          <w:lang w:eastAsia="ko-KR"/>
        </w:rPr>
        <w:t>where</w:t>
      </w:r>
      <w:proofErr w:type="gramEnd"/>
      <w:r w:rsidRPr="00841147">
        <w:rPr>
          <w:rFonts w:eastAsia="바탕체"/>
          <w:lang w:eastAsia="ko-KR"/>
        </w:rPr>
        <w:t xml:space="preserve"> </w:t>
      </w:r>
      <w:r w:rsidR="00841147" w:rsidRPr="00841147">
        <w:rPr>
          <w:rFonts w:eastAsia="바탕체"/>
          <w:position w:val="-10"/>
        </w:rPr>
        <w:object w:dxaOrig="279" w:dyaOrig="320" w14:anchorId="29BCFCA5">
          <v:shape id="_x0000_i1068" type="#_x0000_t75" style="width:13.75pt;height:16.3pt" o:ole="">
            <v:imagedata r:id="rId86" o:title=""/>
          </v:shape>
          <o:OLEObject Type="Embed" ProgID="Equation.DSMT4" ShapeID="_x0000_i1068" DrawAspect="Content" ObjectID="_1568449985" r:id="rId87"/>
        </w:object>
      </w:r>
      <w:r w:rsidR="00841147">
        <w:rPr>
          <w:rFonts w:eastAsia="바탕체"/>
        </w:rPr>
        <w:t xml:space="preserve"> is the noise variance </w:t>
      </w:r>
      <w:r w:rsidR="00841147">
        <w:rPr>
          <w:rFonts w:eastAsia="바탕체" w:hint="eastAsia"/>
          <w:lang w:eastAsia="ko-KR"/>
        </w:rPr>
        <w:t xml:space="preserve">and the </w:t>
      </w:r>
      <w:r w:rsidR="00841147" w:rsidRPr="00604C9F">
        <w:rPr>
          <w:rFonts w:eastAsia="바탕체"/>
          <w:lang w:eastAsia="ko-KR"/>
        </w:rPr>
        <w:t xml:space="preserve">autocorrelation matrix </w:t>
      </w:r>
      <w:r w:rsidR="00841147" w:rsidRPr="00604C9F">
        <w:rPr>
          <w:position w:val="-14"/>
        </w:rPr>
        <w:object w:dxaOrig="360" w:dyaOrig="340" w14:anchorId="629B6686">
          <v:shape id="_x0000_i1069" type="#_x0000_t75" style="width:18.15pt;height:16.9pt" o:ole="">
            <v:imagedata r:id="rId88" o:title=""/>
          </v:shape>
          <o:OLEObject Type="Embed" ProgID="Equation.DSMT4" ShapeID="_x0000_i1069" DrawAspect="Content" ObjectID="_1568449986" r:id="rId89"/>
        </w:object>
      </w:r>
      <w:r w:rsidR="00841147" w:rsidRPr="00604C9F">
        <w:t xml:space="preserve"> </w:t>
      </w:r>
      <w:r w:rsidR="00841147" w:rsidRPr="00604C9F">
        <w:rPr>
          <w:rFonts w:eastAsia="바탕체"/>
          <w:lang w:eastAsia="ko-KR"/>
        </w:rPr>
        <w:t xml:space="preserve">of </w:t>
      </w:r>
      <w:r w:rsidR="00841147" w:rsidRPr="00604C9F">
        <w:rPr>
          <w:rFonts w:eastAsia="바탕체"/>
          <w:position w:val="-10"/>
        </w:rPr>
        <w:object w:dxaOrig="240" w:dyaOrig="300" w14:anchorId="06635C90">
          <v:shape id="_x0000_i1070" type="#_x0000_t75" style="width:11.9pt;height:15.05pt" o:ole="">
            <v:imagedata r:id="rId90" o:title=""/>
          </v:shape>
          <o:OLEObject Type="Embed" ProgID="Equation.DSMT4" ShapeID="_x0000_i1070" DrawAspect="Content" ObjectID="_1568449987" r:id="rId91"/>
        </w:object>
      </w:r>
      <w:r w:rsidR="00841147" w:rsidRPr="00604C9F">
        <w:rPr>
          <w:rFonts w:eastAsia="바탕체"/>
        </w:rPr>
        <w:t xml:space="preserve"> is given by</w:t>
      </w:r>
    </w:p>
    <w:p w14:paraId="78C6FA4D" w14:textId="304AAC33" w:rsidR="00841147" w:rsidRPr="00604C9F" w:rsidRDefault="00841147" w:rsidP="00841147">
      <w:pPr>
        <w:spacing w:line="320" w:lineRule="atLeast"/>
        <w:jc w:val="right"/>
        <w:rPr>
          <w:rFonts w:eastAsia="바탕체"/>
        </w:rPr>
      </w:pPr>
      <w:r w:rsidRPr="00604C9F">
        <w:rPr>
          <w:rFonts w:eastAsia="바탕체"/>
          <w:position w:val="-38"/>
        </w:rPr>
        <w:object w:dxaOrig="2760" w:dyaOrig="859" w14:anchorId="576C8213">
          <v:shape id="_x0000_i1071" type="#_x0000_t75" style="width:138.35pt;height:43.85pt" o:ole="">
            <v:imagedata r:id="rId92" o:title=""/>
          </v:shape>
          <o:OLEObject Type="Embed" ProgID="Equation.DSMT4" ShapeID="_x0000_i1071" DrawAspect="Content" ObjectID="_1568449988" r:id="rId93"/>
        </w:object>
      </w:r>
      <w:r w:rsidRPr="00604C9F">
        <w:rPr>
          <w:rFonts w:eastAsia="바탕체"/>
        </w:rPr>
        <w:tab/>
      </w:r>
      <w:r w:rsidRPr="00604C9F">
        <w:rPr>
          <w:rFonts w:eastAsia="바탕체"/>
        </w:rPr>
        <w:tab/>
      </w:r>
      <w:r w:rsidRPr="00604C9F">
        <w:rPr>
          <w:rFonts w:eastAsia="바탕체"/>
        </w:rPr>
        <w:tab/>
      </w:r>
      <w:r w:rsidRPr="00604C9F">
        <w:rPr>
          <w:rFonts w:eastAsia="바탕체"/>
        </w:rPr>
        <w:tab/>
      </w:r>
      <w:r w:rsidRPr="00604C9F">
        <w:rPr>
          <w:rFonts w:eastAsia="바탕체"/>
        </w:rPr>
        <w:tab/>
      </w:r>
      <w:bookmarkStart w:id="9" w:name="_Ref494370504"/>
      <w:r w:rsidRPr="00604C9F">
        <w:rPr>
          <w:rFonts w:eastAsia="바탕체"/>
        </w:rPr>
        <w:t>(</w:t>
      </w:r>
      <w:r w:rsidRPr="00604C9F">
        <w:rPr>
          <w:rFonts w:eastAsia="바탕체"/>
        </w:rPr>
        <w:fldChar w:fldCharType="begin"/>
      </w:r>
      <w:r w:rsidRPr="00604C9F">
        <w:rPr>
          <w:rFonts w:eastAsia="바탕체"/>
        </w:rPr>
        <w:instrText xml:space="preserve"> SEQ Equation \* ARABIC </w:instrText>
      </w:r>
      <w:r w:rsidRPr="00604C9F">
        <w:rPr>
          <w:rFonts w:eastAsia="바탕체"/>
        </w:rPr>
        <w:fldChar w:fldCharType="separate"/>
      </w:r>
      <w:r w:rsidR="00EF4BB9">
        <w:rPr>
          <w:rFonts w:eastAsia="바탕체"/>
          <w:noProof/>
        </w:rPr>
        <w:t>5</w:t>
      </w:r>
      <w:r w:rsidRPr="00604C9F">
        <w:rPr>
          <w:rFonts w:eastAsia="바탕체"/>
        </w:rPr>
        <w:fldChar w:fldCharType="end"/>
      </w:r>
      <w:bookmarkEnd w:id="9"/>
      <w:r w:rsidRPr="00604C9F">
        <w:rPr>
          <w:rFonts w:eastAsia="바탕체"/>
        </w:rPr>
        <w:t>)</w:t>
      </w:r>
    </w:p>
    <w:p w14:paraId="7502D9FF" w14:textId="0D8DAC1A" w:rsidR="00841147" w:rsidRPr="00DD2857" w:rsidRDefault="00384C85" w:rsidP="005324D8">
      <w:pPr>
        <w:jc w:val="both"/>
        <w:rPr>
          <w:rFonts w:eastAsia="바탕체"/>
          <w:lang w:eastAsia="ko-KR"/>
        </w:rPr>
      </w:pPr>
      <w:r>
        <w:rPr>
          <w:rFonts w:eastAsia="바탕체"/>
        </w:rPr>
        <w:t xml:space="preserve">Here, we assume that if the DMRS port </w:t>
      </w:r>
      <w:r w:rsidR="001E2404">
        <w:rPr>
          <w:rFonts w:eastAsia="바탕체"/>
        </w:rPr>
        <w:t>0</w:t>
      </w:r>
      <w:r>
        <w:rPr>
          <w:rFonts w:eastAsia="바탕체"/>
        </w:rPr>
        <w:t xml:space="preserve"> and </w:t>
      </w:r>
      <w:r w:rsidR="001E2404">
        <w:rPr>
          <w:rFonts w:eastAsia="바탕체"/>
        </w:rPr>
        <w:t>1</w:t>
      </w:r>
      <w:r>
        <w:rPr>
          <w:rFonts w:eastAsia="바탕체"/>
        </w:rPr>
        <w:t xml:space="preserve"> do not belong to the same UE</w:t>
      </w:r>
      <w:proofErr w:type="gramStart"/>
      <w:r>
        <w:rPr>
          <w:rFonts w:eastAsia="바탕체"/>
        </w:rPr>
        <w:t xml:space="preserve">, </w:t>
      </w:r>
      <w:proofErr w:type="gramEnd"/>
      <w:r w:rsidRPr="00830954">
        <w:rPr>
          <w:position w:val="-14"/>
        </w:rPr>
        <w:object w:dxaOrig="1280" w:dyaOrig="400" w14:anchorId="0EE9CDC5">
          <v:shape id="_x0000_i1072" type="#_x0000_t75" style="width:63.85pt;height:20.05pt" o:ole="">
            <v:imagedata r:id="rId94" o:title=""/>
          </v:shape>
          <o:OLEObject Type="Embed" ProgID="Equation.DSMT4" ShapeID="_x0000_i1072" DrawAspect="Content" ObjectID="_1568449989" r:id="rId95"/>
        </w:object>
      </w:r>
      <w:r>
        <w:t>.</w:t>
      </w:r>
      <w:r>
        <w:rPr>
          <w:rFonts w:eastAsia="바탕체"/>
        </w:rPr>
        <w:t xml:space="preserve"> S</w:t>
      </w:r>
      <w:r w:rsidR="0071252C">
        <w:rPr>
          <w:rFonts w:eastAsia="바탕체" w:hint="eastAsia"/>
          <w:lang w:eastAsia="ko-KR"/>
        </w:rPr>
        <w:t xml:space="preserve">ince the </w:t>
      </w:r>
      <w:r w:rsidR="0063294F">
        <w:rPr>
          <w:rFonts w:eastAsia="바탕체" w:hint="eastAsia"/>
          <w:lang w:eastAsia="ko-KR"/>
        </w:rPr>
        <w:t xml:space="preserve">PUSCH </w:t>
      </w:r>
      <w:r w:rsidR="0071252C">
        <w:rPr>
          <w:rFonts w:eastAsia="바탕체" w:hint="eastAsia"/>
          <w:lang w:eastAsia="ko-KR"/>
        </w:rPr>
        <w:t xml:space="preserve">and its associated </w:t>
      </w:r>
      <w:r w:rsidR="0063294F">
        <w:rPr>
          <w:rFonts w:eastAsia="바탕체" w:hint="eastAsia"/>
          <w:lang w:eastAsia="ko-KR"/>
        </w:rPr>
        <w:t xml:space="preserve">DMRS </w:t>
      </w:r>
      <w:r w:rsidR="0071252C">
        <w:rPr>
          <w:rFonts w:eastAsia="바탕체" w:hint="eastAsia"/>
          <w:lang w:eastAsia="ko-KR"/>
        </w:rPr>
        <w:t xml:space="preserve">go over </w:t>
      </w:r>
      <w:r w:rsidR="0071252C">
        <w:rPr>
          <w:rFonts w:eastAsia="바탕체"/>
          <w:lang w:eastAsia="ko-KR"/>
        </w:rPr>
        <w:t>the</w:t>
      </w:r>
      <w:r w:rsidR="0071252C">
        <w:rPr>
          <w:rFonts w:eastAsia="바탕체" w:hint="eastAsia"/>
          <w:lang w:eastAsia="ko-KR"/>
        </w:rPr>
        <w:t xml:space="preserve"> </w:t>
      </w:r>
      <w:r w:rsidR="0071252C">
        <w:rPr>
          <w:rFonts w:eastAsia="바탕체"/>
          <w:lang w:eastAsia="ko-KR"/>
        </w:rPr>
        <w:t xml:space="preserve">same </w:t>
      </w:r>
      <w:r w:rsidR="0063294F">
        <w:rPr>
          <w:rFonts w:eastAsia="바탕체"/>
          <w:lang w:eastAsia="ko-KR"/>
        </w:rPr>
        <w:t xml:space="preserve">effective </w:t>
      </w:r>
      <w:r w:rsidR="0071252C">
        <w:rPr>
          <w:rFonts w:eastAsia="바탕체"/>
          <w:lang w:eastAsia="ko-KR"/>
        </w:rPr>
        <w:t>channel, the effective CIR is made up of the transmit</w:t>
      </w:r>
      <w:r w:rsidR="00923107">
        <w:rPr>
          <w:rFonts w:eastAsia="바탕체"/>
          <w:lang w:eastAsia="ko-KR"/>
        </w:rPr>
        <w:t>ted</w:t>
      </w:r>
      <w:r w:rsidR="0071252C">
        <w:rPr>
          <w:rFonts w:eastAsia="바탕체"/>
          <w:lang w:eastAsia="ko-KR"/>
        </w:rPr>
        <w:t xml:space="preserve"> precoding vector at UE side and the UL CIR. We </w:t>
      </w:r>
      <w:r w:rsidR="0071252C" w:rsidRPr="00DD2857">
        <w:rPr>
          <w:rFonts w:eastAsia="바탕체"/>
          <w:lang w:eastAsia="ko-KR"/>
        </w:rPr>
        <w:t xml:space="preserve">consider </w:t>
      </w:r>
      <w:r w:rsidR="0063294F">
        <w:rPr>
          <w:rFonts w:eastAsia="바탕체"/>
          <w:lang w:eastAsia="ko-KR"/>
        </w:rPr>
        <w:t xml:space="preserve">only </w:t>
      </w:r>
      <w:r w:rsidR="0071252C" w:rsidRPr="00DD2857">
        <w:rPr>
          <w:rFonts w:eastAsia="바탕체"/>
          <w:lang w:eastAsia="ko-KR"/>
        </w:rPr>
        <w:t xml:space="preserve">two </w:t>
      </w:r>
      <w:r w:rsidR="00923107">
        <w:rPr>
          <w:rFonts w:eastAsia="바탕체"/>
          <w:lang w:eastAsia="ko-KR"/>
        </w:rPr>
        <w:t xml:space="preserve">transmitted </w:t>
      </w:r>
      <w:r w:rsidR="0071252C" w:rsidRPr="00DD2857">
        <w:rPr>
          <w:rFonts w:eastAsia="바탕체"/>
          <w:lang w:eastAsia="ko-KR"/>
        </w:rPr>
        <w:t>precod</w:t>
      </w:r>
      <w:r w:rsidR="00923107">
        <w:rPr>
          <w:rFonts w:eastAsia="바탕체"/>
          <w:lang w:eastAsia="ko-KR"/>
        </w:rPr>
        <w:t>ing</w:t>
      </w:r>
      <w:r w:rsidR="0071252C" w:rsidRPr="00DD2857">
        <w:rPr>
          <w:rFonts w:eastAsia="바탕체"/>
          <w:lang w:eastAsia="ko-KR"/>
        </w:rPr>
        <w:t xml:space="preserve"> matrices </w:t>
      </w:r>
      <w:r w:rsidR="00DD2857" w:rsidRPr="00830954">
        <w:rPr>
          <w:position w:val="-4"/>
        </w:rPr>
        <w:object w:dxaOrig="360" w:dyaOrig="260" w14:anchorId="0F8C24AC">
          <v:shape id="_x0000_i1073" type="#_x0000_t75" style="width:18.15pt;height:13.15pt" o:ole="">
            <v:imagedata r:id="rId96" o:title=""/>
          </v:shape>
          <o:OLEObject Type="Embed" ProgID="Equation.DSMT4" ShapeID="_x0000_i1073" DrawAspect="Content" ObjectID="_1568449990" r:id="rId97"/>
        </w:object>
      </w:r>
      <w:r w:rsidR="00DD2857">
        <w:t xml:space="preserve"> and </w:t>
      </w:r>
      <w:r w:rsidR="00DD2857" w:rsidRPr="00830954">
        <w:rPr>
          <w:position w:val="-4"/>
        </w:rPr>
        <w:object w:dxaOrig="340" w:dyaOrig="260" w14:anchorId="2EA5DA76">
          <v:shape id="_x0000_i1074" type="#_x0000_t75" style="width:16.9pt;height:13.15pt" o:ole="">
            <v:imagedata r:id="rId98" o:title=""/>
          </v:shape>
          <o:OLEObject Type="Embed" ProgID="Equation.DSMT4" ShapeID="_x0000_i1074" DrawAspect="Content" ObjectID="_1568449991" r:id="rId99"/>
        </w:object>
      </w:r>
      <w:r w:rsidR="00DD2857">
        <w:t xml:space="preserve"> </w:t>
      </w:r>
      <w:r w:rsidR="0071252C" w:rsidRPr="00DD2857">
        <w:rPr>
          <w:rFonts w:eastAsia="바탕체"/>
          <w:lang w:eastAsia="ko-KR"/>
        </w:rPr>
        <w:t>as</w:t>
      </w:r>
    </w:p>
    <w:p w14:paraId="776672DF" w14:textId="0C4B8A65" w:rsidR="00DD2857" w:rsidRPr="00DD2857" w:rsidRDefault="00DD2857" w:rsidP="00DD2857">
      <w:pPr>
        <w:spacing w:line="320" w:lineRule="atLeast"/>
        <w:jc w:val="right"/>
        <w:rPr>
          <w:rFonts w:eastAsia="바탕체"/>
        </w:rPr>
      </w:pPr>
      <w:r w:rsidRPr="00DD2857">
        <w:rPr>
          <w:rFonts w:eastAsia="바탕체"/>
          <w:position w:val="-26"/>
        </w:rPr>
        <w:object w:dxaOrig="1380" w:dyaOrig="620" w14:anchorId="59E382E3">
          <v:shape id="_x0000_i1075" type="#_x0000_t75" style="width:68.85pt;height:31.3pt" o:ole="">
            <v:imagedata r:id="rId100" o:title=""/>
          </v:shape>
          <o:OLEObject Type="Embed" ProgID="Equation.DSMT4" ShapeID="_x0000_i1075" DrawAspect="Content" ObjectID="_1568449992" r:id="rId101"/>
        </w:object>
      </w:r>
      <w:r w:rsidRPr="00DD2857">
        <w:rPr>
          <w:rFonts w:eastAsia="바탕체"/>
        </w:rPr>
        <w:t xml:space="preserve"> </w:t>
      </w:r>
      <w:proofErr w:type="gramStart"/>
      <w:r w:rsidRPr="00DD2857">
        <w:rPr>
          <w:rFonts w:eastAsia="바탕체"/>
        </w:rPr>
        <w:t>and</w:t>
      </w:r>
      <w:proofErr w:type="gramEnd"/>
      <w:r>
        <w:rPr>
          <w:rFonts w:eastAsia="바탕체"/>
        </w:rPr>
        <w:t xml:space="preserve"> </w:t>
      </w:r>
      <w:r w:rsidRPr="006F6748">
        <w:rPr>
          <w:rFonts w:ascii="바탕체" w:eastAsia="바탕체" w:hAnsi="바탕체"/>
          <w:position w:val="-26"/>
        </w:rPr>
        <w:object w:dxaOrig="1420" w:dyaOrig="620" w14:anchorId="0144A52A">
          <v:shape id="_x0000_i1076" type="#_x0000_t75" style="width:71.35pt;height:31.3pt" o:ole="">
            <v:imagedata r:id="rId102" o:title=""/>
          </v:shape>
          <o:OLEObject Type="Embed" ProgID="Equation.DSMT4" ShapeID="_x0000_i1076" DrawAspect="Content" ObjectID="_1568449993" r:id="rId103"/>
        </w:object>
      </w:r>
      <w:r w:rsidRPr="00DD2857">
        <w:rPr>
          <w:rFonts w:eastAsia="바탕체"/>
        </w:rPr>
        <w:tab/>
      </w:r>
      <w:r w:rsidRPr="00DD2857">
        <w:rPr>
          <w:rFonts w:eastAsia="바탕체"/>
        </w:rPr>
        <w:tab/>
      </w:r>
      <w:r w:rsidRPr="00DD2857">
        <w:rPr>
          <w:rFonts w:eastAsia="바탕체"/>
        </w:rPr>
        <w:tab/>
      </w:r>
      <w:r w:rsidRPr="00DD2857">
        <w:rPr>
          <w:rFonts w:eastAsia="바탕체"/>
        </w:rPr>
        <w:tab/>
        <w:t>(</w:t>
      </w:r>
      <w:r w:rsidRPr="00DD2857">
        <w:rPr>
          <w:rFonts w:eastAsia="바탕체"/>
        </w:rPr>
        <w:fldChar w:fldCharType="begin"/>
      </w:r>
      <w:r w:rsidRPr="00DD2857">
        <w:rPr>
          <w:rFonts w:eastAsia="바탕체"/>
        </w:rPr>
        <w:instrText xml:space="preserve"> SEQ Equation \* ARABIC </w:instrText>
      </w:r>
      <w:r w:rsidRPr="00DD2857">
        <w:rPr>
          <w:rFonts w:eastAsia="바탕체"/>
        </w:rPr>
        <w:fldChar w:fldCharType="separate"/>
      </w:r>
      <w:r w:rsidR="00EF4BB9">
        <w:rPr>
          <w:rFonts w:eastAsia="바탕체"/>
          <w:noProof/>
        </w:rPr>
        <w:t>6</w:t>
      </w:r>
      <w:r w:rsidRPr="00DD2857">
        <w:rPr>
          <w:rFonts w:eastAsia="바탕체"/>
        </w:rPr>
        <w:fldChar w:fldCharType="end"/>
      </w:r>
      <w:r w:rsidRPr="00DD2857">
        <w:rPr>
          <w:rFonts w:eastAsia="바탕체"/>
        </w:rPr>
        <w:t>)</w:t>
      </w:r>
    </w:p>
    <w:p w14:paraId="1D0B5C24" w14:textId="1825CBF0" w:rsidR="00DD2857" w:rsidRPr="005627BC" w:rsidRDefault="00DD2857" w:rsidP="00D47818">
      <w:pPr>
        <w:jc w:val="both"/>
        <w:rPr>
          <w:rFonts w:eastAsia="바탕체"/>
        </w:rPr>
      </w:pPr>
      <w:r>
        <w:rPr>
          <w:rFonts w:eastAsia="바탕체" w:hint="eastAsia"/>
          <w:lang w:eastAsia="ko-KR"/>
        </w:rPr>
        <w:t xml:space="preserve">Thus, there are four </w:t>
      </w:r>
      <w:r w:rsidRPr="00DD2857">
        <w:rPr>
          <w:rFonts w:eastAsia="바탕체"/>
          <w:lang w:eastAsia="ko-KR"/>
        </w:rPr>
        <w:t>prec</w:t>
      </w:r>
      <w:r w:rsidRPr="004C0675">
        <w:rPr>
          <w:rFonts w:eastAsia="바탕체"/>
          <w:lang w:eastAsia="ko-KR"/>
        </w:rPr>
        <w:t>oding vector</w:t>
      </w:r>
      <w:r w:rsidR="00436482">
        <w:rPr>
          <w:rFonts w:eastAsia="바탕체"/>
          <w:lang w:eastAsia="ko-KR"/>
        </w:rPr>
        <w:t>s</w:t>
      </w:r>
      <w:r w:rsidRPr="004C0675">
        <w:rPr>
          <w:rFonts w:eastAsia="바탕체"/>
          <w:lang w:eastAsia="ko-KR"/>
        </w:rPr>
        <w:t xml:space="preserve"> </w:t>
      </w:r>
      <w:proofErr w:type="gramStart"/>
      <w:r w:rsidRPr="004C0675">
        <w:rPr>
          <w:rFonts w:eastAsia="바탕체"/>
          <w:lang w:eastAsia="ko-KR"/>
        </w:rPr>
        <w:t xml:space="preserve">as </w:t>
      </w:r>
      <w:proofErr w:type="gramEnd"/>
      <w:r w:rsidRPr="004C0675">
        <w:rPr>
          <w:rFonts w:eastAsia="바탕체"/>
          <w:position w:val="-12"/>
        </w:rPr>
        <w:object w:dxaOrig="1340" w:dyaOrig="380" w14:anchorId="6BAB6C0C">
          <v:shape id="_x0000_i1077" type="#_x0000_t75" style="width:67pt;height:19.4pt" o:ole="">
            <v:imagedata r:id="rId104" o:title=""/>
          </v:shape>
          <o:OLEObject Type="Embed" ProgID="Equation.DSMT4" ShapeID="_x0000_i1077" DrawAspect="Content" ObjectID="_1568449994" r:id="rId105"/>
        </w:object>
      </w:r>
      <w:r w:rsidRPr="004C0675">
        <w:rPr>
          <w:rFonts w:eastAsia="바탕체"/>
        </w:rPr>
        <w:t>,</w:t>
      </w:r>
      <w:r w:rsidRPr="004C0675">
        <w:rPr>
          <w:rFonts w:eastAsia="바탕체"/>
          <w:position w:val="-12"/>
        </w:rPr>
        <w:object w:dxaOrig="1440" w:dyaOrig="380" w14:anchorId="2A5D04AB">
          <v:shape id="_x0000_i1078" type="#_x0000_t75" style="width:1in;height:19.4pt" o:ole="">
            <v:imagedata r:id="rId106" o:title=""/>
          </v:shape>
          <o:OLEObject Type="Embed" ProgID="Equation.DSMT4" ShapeID="_x0000_i1078" DrawAspect="Content" ObjectID="_1568449995" r:id="rId107"/>
        </w:object>
      </w:r>
      <w:r w:rsidRPr="004C0675">
        <w:rPr>
          <w:rFonts w:eastAsia="바탕체"/>
        </w:rPr>
        <w:t>,</w:t>
      </w:r>
      <w:r w:rsidRPr="004C0675">
        <w:rPr>
          <w:rFonts w:eastAsia="바탕체"/>
          <w:position w:val="-12"/>
        </w:rPr>
        <w:object w:dxaOrig="1380" w:dyaOrig="380" w14:anchorId="4D88D4C9">
          <v:shape id="_x0000_i1079" type="#_x0000_t75" style="width:68.85pt;height:19.4pt" o:ole="">
            <v:imagedata r:id="rId108" o:title=""/>
          </v:shape>
          <o:OLEObject Type="Embed" ProgID="Equation.DSMT4" ShapeID="_x0000_i1079" DrawAspect="Content" ObjectID="_1568449996" r:id="rId109"/>
        </w:object>
      </w:r>
      <w:r w:rsidR="006B529F">
        <w:rPr>
          <w:rFonts w:eastAsia="바탕체"/>
        </w:rPr>
        <w:t xml:space="preserve"> and </w:t>
      </w:r>
      <w:r w:rsidRPr="004C0675">
        <w:rPr>
          <w:rFonts w:eastAsia="바탕체"/>
          <w:position w:val="-12"/>
        </w:rPr>
        <w:object w:dxaOrig="1480" w:dyaOrig="380" w14:anchorId="1557F37F">
          <v:shape id="_x0000_i1080" type="#_x0000_t75" style="width:73.9pt;height:19.4pt" o:ole="">
            <v:imagedata r:id="rId110" o:title=""/>
          </v:shape>
          <o:OLEObject Type="Embed" ProgID="Equation.DSMT4" ShapeID="_x0000_i1080" DrawAspect="Content" ObjectID="_1568449997" r:id="rId111"/>
        </w:object>
      </w:r>
      <w:r w:rsidRPr="004C0675">
        <w:rPr>
          <w:rFonts w:eastAsia="바탕체"/>
        </w:rPr>
        <w:t>. De</w:t>
      </w:r>
      <w:r w:rsidR="004C0675" w:rsidRPr="004C0675">
        <w:rPr>
          <w:rFonts w:eastAsia="바탕체"/>
        </w:rPr>
        <w:t>not</w:t>
      </w:r>
      <w:r w:rsidR="00DA7BA1">
        <w:rPr>
          <w:rFonts w:eastAsia="바탕체"/>
        </w:rPr>
        <w:t>e</w:t>
      </w:r>
      <w:r w:rsidRPr="004C0675">
        <w:rPr>
          <w:rFonts w:eastAsia="바탕체"/>
        </w:rPr>
        <w:t xml:space="preserve"> </w:t>
      </w:r>
      <w:r w:rsidR="004C0675" w:rsidRPr="004C0675">
        <w:rPr>
          <w:rFonts w:eastAsia="바탕체"/>
        </w:rPr>
        <w:t xml:space="preserve">the channel coefficients of non-zero taps of CIR </w:t>
      </w:r>
      <w:r w:rsidR="005627BC">
        <w:rPr>
          <w:rFonts w:eastAsia="바탕체"/>
        </w:rPr>
        <w:t xml:space="preserve">between the transmit antenna port </w:t>
      </w:r>
      <w:r w:rsidR="005627BC" w:rsidRPr="005627BC">
        <w:rPr>
          <w:rFonts w:eastAsia="바탕체"/>
          <w:position w:val="-10"/>
        </w:rPr>
        <w:object w:dxaOrig="180" w:dyaOrig="240" w14:anchorId="76764A63">
          <v:shape id="_x0000_i1081" type="#_x0000_t75" style="width:8.75pt;height:11.9pt" o:ole="">
            <v:imagedata r:id="rId112" o:title=""/>
          </v:shape>
          <o:OLEObject Type="Embed" ProgID="Equation.DSMT4" ShapeID="_x0000_i1081" DrawAspect="Content" ObjectID="_1568449998" r:id="rId113"/>
        </w:object>
      </w:r>
      <w:r w:rsidR="005627BC">
        <w:rPr>
          <w:rFonts w:eastAsia="바탕체"/>
        </w:rPr>
        <w:t xml:space="preserve"> and the receive antenna </w:t>
      </w:r>
      <w:r w:rsidR="005627BC" w:rsidRPr="00841147">
        <w:rPr>
          <w:rFonts w:eastAsia="바탕체"/>
          <w:position w:val="-6"/>
        </w:rPr>
        <w:object w:dxaOrig="160" w:dyaOrig="200" w14:anchorId="436716DA">
          <v:shape id="_x0000_i1082" type="#_x0000_t75" style="width:8.15pt;height:10pt" o:ole="">
            <v:imagedata r:id="rId14" o:title=""/>
          </v:shape>
          <o:OLEObject Type="Embed" ProgID="Equation.DSMT4" ShapeID="_x0000_i1082" DrawAspect="Content" ObjectID="_1568449999" r:id="rId114"/>
        </w:object>
      </w:r>
      <w:r w:rsidR="005627BC">
        <w:rPr>
          <w:rFonts w:eastAsia="바탕체"/>
        </w:rPr>
        <w:t xml:space="preserve"> </w:t>
      </w:r>
      <w:r w:rsidR="004C0675" w:rsidRPr="004C0675">
        <w:rPr>
          <w:rFonts w:eastAsia="바탕체"/>
        </w:rPr>
        <w:t xml:space="preserve">and </w:t>
      </w:r>
      <w:r w:rsidR="00031A80">
        <w:rPr>
          <w:rFonts w:eastAsia="바탕체"/>
        </w:rPr>
        <w:t xml:space="preserve">2x1 </w:t>
      </w:r>
      <w:r w:rsidR="004C0675" w:rsidRPr="005627BC">
        <w:rPr>
          <w:rFonts w:eastAsia="바탕체"/>
        </w:rPr>
        <w:t xml:space="preserve">precoding vector for DMRS port </w:t>
      </w:r>
      <w:r w:rsidR="004C0675" w:rsidRPr="005627BC">
        <w:rPr>
          <w:rFonts w:eastAsia="바탕체"/>
          <w:position w:val="-10"/>
        </w:rPr>
        <w:object w:dxaOrig="200" w:dyaOrig="240" w14:anchorId="4C80A9C7">
          <v:shape id="_x0000_i1083" type="#_x0000_t75" style="width:10pt;height:11.9pt" o:ole="">
            <v:imagedata r:id="rId115" o:title=""/>
          </v:shape>
          <o:OLEObject Type="Embed" ProgID="Equation.DSMT4" ShapeID="_x0000_i1083" DrawAspect="Content" ObjectID="_1568450000" r:id="rId116"/>
        </w:object>
      </w:r>
      <w:r w:rsidR="004C0675" w:rsidRPr="005627BC">
        <w:rPr>
          <w:rFonts w:eastAsia="바탕체"/>
        </w:rPr>
        <w:t xml:space="preserve"> by </w:t>
      </w:r>
      <w:r w:rsidR="004C0675" w:rsidRPr="005627BC">
        <w:rPr>
          <w:rFonts w:eastAsia="바탕체"/>
          <w:position w:val="-14"/>
        </w:rPr>
        <w:object w:dxaOrig="3060" w:dyaOrig="420" w14:anchorId="5F240BDC">
          <v:shape id="_x0000_i1084" type="#_x0000_t75" style="width:154pt;height:21.3pt" o:ole="">
            <v:imagedata r:id="rId117" o:title=""/>
          </v:shape>
          <o:OLEObject Type="Embed" ProgID="Equation.DSMT4" ShapeID="_x0000_i1084" DrawAspect="Content" ObjectID="_1568450001" r:id="rId118"/>
        </w:object>
      </w:r>
      <w:r w:rsidR="004C0675" w:rsidRPr="005627BC">
        <w:rPr>
          <w:rFonts w:eastAsia="바탕체"/>
        </w:rPr>
        <w:t xml:space="preserve"> and </w:t>
      </w:r>
      <w:r w:rsidR="004C0675" w:rsidRPr="005627BC">
        <w:rPr>
          <w:rFonts w:eastAsia="바탕체"/>
          <w:position w:val="-12"/>
        </w:rPr>
        <w:object w:dxaOrig="279" w:dyaOrig="320" w14:anchorId="503F1E40">
          <v:shape id="_x0000_i1085" type="#_x0000_t75" style="width:13.75pt;height:16.3pt" o:ole="">
            <v:imagedata r:id="rId119" o:title=""/>
          </v:shape>
          <o:OLEObject Type="Embed" ProgID="Equation.DSMT4" ShapeID="_x0000_i1085" DrawAspect="Content" ObjectID="_1568450002" r:id="rId120"/>
        </w:object>
      </w:r>
      <w:r w:rsidR="004C0675" w:rsidRPr="005627BC">
        <w:rPr>
          <w:rFonts w:eastAsia="바탕체"/>
        </w:rPr>
        <w:t>, respectively</w:t>
      </w:r>
      <w:r w:rsidR="005627BC" w:rsidRPr="005627BC">
        <w:rPr>
          <w:rFonts w:eastAsia="바탕체"/>
        </w:rPr>
        <w:t xml:space="preserve">, </w:t>
      </w:r>
      <w:r w:rsidR="00DA7BA1">
        <w:rPr>
          <w:rFonts w:eastAsia="바탕체"/>
        </w:rPr>
        <w:t xml:space="preserve">where </w:t>
      </w:r>
      <w:r w:rsidR="00DA7BA1" w:rsidRPr="00DA7BA1">
        <w:rPr>
          <w:rFonts w:eastAsia="바탕체"/>
          <w:position w:val="-12"/>
        </w:rPr>
        <w:object w:dxaOrig="260" w:dyaOrig="320" w14:anchorId="749601C9">
          <v:shape id="_x0000_i1086" type="#_x0000_t75" style="width:13.15pt;height:16.3pt" o:ole="">
            <v:imagedata r:id="rId121" o:title=""/>
          </v:shape>
          <o:OLEObject Type="Embed" ProgID="Equation.DSMT4" ShapeID="_x0000_i1086" DrawAspect="Content" ObjectID="_1568450003" r:id="rId122"/>
        </w:object>
      </w:r>
      <w:r w:rsidR="00DA7BA1">
        <w:rPr>
          <w:rFonts w:eastAsia="바탕체"/>
        </w:rPr>
        <w:t xml:space="preserve"> is the number of </w:t>
      </w:r>
      <w:r w:rsidR="00DA7BA1" w:rsidRPr="004C0675">
        <w:rPr>
          <w:rFonts w:eastAsia="바탕체"/>
        </w:rPr>
        <w:t xml:space="preserve">non-zero taps of CIR </w:t>
      </w:r>
      <w:r w:rsidR="00DA7BA1">
        <w:rPr>
          <w:rFonts w:eastAsia="바탕체"/>
        </w:rPr>
        <w:t xml:space="preserve">between the transmit antenna port </w:t>
      </w:r>
      <w:r w:rsidR="00DA7BA1" w:rsidRPr="005627BC">
        <w:rPr>
          <w:rFonts w:eastAsia="바탕체"/>
          <w:position w:val="-10"/>
        </w:rPr>
        <w:object w:dxaOrig="180" w:dyaOrig="240" w14:anchorId="0A1E9428">
          <v:shape id="_x0000_i1087" type="#_x0000_t75" style="width:8.75pt;height:11.9pt" o:ole="">
            <v:imagedata r:id="rId112" o:title=""/>
          </v:shape>
          <o:OLEObject Type="Embed" ProgID="Equation.DSMT4" ShapeID="_x0000_i1087" DrawAspect="Content" ObjectID="_1568450004" r:id="rId123"/>
        </w:object>
      </w:r>
      <w:r w:rsidR="00DA7BA1">
        <w:rPr>
          <w:rFonts w:eastAsia="바탕체"/>
        </w:rPr>
        <w:t xml:space="preserve"> and the receive antenna </w:t>
      </w:r>
      <w:r w:rsidR="00DA7BA1" w:rsidRPr="00841147">
        <w:rPr>
          <w:rFonts w:eastAsia="바탕체"/>
          <w:position w:val="-6"/>
        </w:rPr>
        <w:object w:dxaOrig="160" w:dyaOrig="200" w14:anchorId="52267B40">
          <v:shape id="_x0000_i1088" type="#_x0000_t75" style="width:8.15pt;height:10pt" o:ole="">
            <v:imagedata r:id="rId14" o:title=""/>
          </v:shape>
          <o:OLEObject Type="Embed" ProgID="Equation.DSMT4" ShapeID="_x0000_i1088" DrawAspect="Content" ObjectID="_1568450005" r:id="rId124"/>
        </w:object>
      </w:r>
      <w:r w:rsidR="00DA7BA1">
        <w:rPr>
          <w:rFonts w:eastAsia="바탕체"/>
        </w:rPr>
        <w:t xml:space="preserve">. Then, we have </w:t>
      </w:r>
      <w:r w:rsidR="005627BC" w:rsidRPr="005627BC">
        <w:rPr>
          <w:rFonts w:eastAsia="바탕체"/>
        </w:rPr>
        <w:t>the following:</w:t>
      </w:r>
    </w:p>
    <w:p w14:paraId="610B6A7E" w14:textId="3BBCDF3E" w:rsidR="005627BC" w:rsidRPr="005627BC" w:rsidRDefault="005627BC" w:rsidP="00D47818">
      <w:pPr>
        <w:spacing w:line="320" w:lineRule="atLeast"/>
        <w:jc w:val="right"/>
        <w:rPr>
          <w:rFonts w:eastAsia="바탕체"/>
        </w:rPr>
      </w:pPr>
      <w:r w:rsidRPr="005627BC">
        <w:rPr>
          <w:rFonts w:eastAsia="바탕체"/>
          <w:position w:val="-14"/>
        </w:rPr>
        <w:object w:dxaOrig="1780" w:dyaOrig="380" w14:anchorId="21DAC6DA">
          <v:shape id="_x0000_i1089" type="#_x0000_t75" style="width:89.55pt;height:19.4pt" o:ole="">
            <v:imagedata r:id="rId125" o:title=""/>
          </v:shape>
          <o:OLEObject Type="Embed" ProgID="Equation.DSMT4" ShapeID="_x0000_i1089" DrawAspect="Content" ObjectID="_1568450006" r:id="rId126"/>
        </w:object>
      </w:r>
      <w:r w:rsidRPr="005627BC">
        <w:rPr>
          <w:rFonts w:eastAsia="바탕체"/>
        </w:rPr>
        <w:tab/>
      </w:r>
      <w:r w:rsidRPr="005627BC">
        <w:rPr>
          <w:rFonts w:eastAsia="바탕체"/>
        </w:rPr>
        <w:tab/>
      </w:r>
      <w:r w:rsidRPr="005627BC">
        <w:rPr>
          <w:rFonts w:eastAsia="바탕체"/>
        </w:rPr>
        <w:tab/>
      </w:r>
      <w:r w:rsidRPr="005627BC">
        <w:rPr>
          <w:rFonts w:eastAsia="바탕체"/>
        </w:rPr>
        <w:tab/>
      </w:r>
      <w:r w:rsidRPr="005627BC">
        <w:rPr>
          <w:rFonts w:eastAsia="바탕체"/>
        </w:rPr>
        <w:tab/>
      </w:r>
      <w:bookmarkStart w:id="10" w:name="_Ref494370505"/>
      <w:r w:rsidRPr="005627BC">
        <w:rPr>
          <w:rFonts w:eastAsia="바탕체"/>
        </w:rPr>
        <w:t>(</w:t>
      </w:r>
      <w:r w:rsidRPr="005627BC">
        <w:rPr>
          <w:rFonts w:eastAsia="바탕체"/>
        </w:rPr>
        <w:fldChar w:fldCharType="begin"/>
      </w:r>
      <w:r w:rsidRPr="005627BC">
        <w:rPr>
          <w:rFonts w:eastAsia="바탕체"/>
        </w:rPr>
        <w:instrText xml:space="preserve"> SEQ Equation \* ARABIC </w:instrText>
      </w:r>
      <w:r w:rsidRPr="005627BC">
        <w:rPr>
          <w:rFonts w:eastAsia="바탕체"/>
        </w:rPr>
        <w:fldChar w:fldCharType="separate"/>
      </w:r>
      <w:r w:rsidR="00EF4BB9">
        <w:rPr>
          <w:rFonts w:eastAsia="바탕체"/>
          <w:noProof/>
        </w:rPr>
        <w:t>7</w:t>
      </w:r>
      <w:r w:rsidRPr="005627BC">
        <w:rPr>
          <w:rFonts w:eastAsia="바탕체"/>
        </w:rPr>
        <w:fldChar w:fldCharType="end"/>
      </w:r>
      <w:bookmarkEnd w:id="10"/>
      <w:r w:rsidRPr="005627BC">
        <w:rPr>
          <w:rFonts w:eastAsia="바탕체"/>
        </w:rPr>
        <w:t>)</w:t>
      </w:r>
    </w:p>
    <w:p w14:paraId="40C255BC" w14:textId="25343D16" w:rsidR="005627BC" w:rsidRPr="004E299B" w:rsidRDefault="00DA7BA1" w:rsidP="00D47818">
      <w:pPr>
        <w:jc w:val="both"/>
        <w:rPr>
          <w:rFonts w:eastAsia="바탕체"/>
          <w:lang w:eastAsia="ko-KR"/>
        </w:rPr>
      </w:pPr>
      <w:r>
        <w:rPr>
          <w:rFonts w:eastAsia="바탕체" w:hint="eastAsia"/>
          <w:lang w:eastAsia="ko-KR"/>
        </w:rPr>
        <w:t xml:space="preserve">It is noteworthy that </w:t>
      </w:r>
      <w:r>
        <w:rPr>
          <w:rFonts w:eastAsia="바탕체"/>
          <w:lang w:eastAsia="ko-KR"/>
        </w:rPr>
        <w:t xml:space="preserve">since </w:t>
      </w:r>
      <w:r>
        <w:rPr>
          <w:rFonts w:eastAsia="바탕체"/>
        </w:rPr>
        <w:t xml:space="preserve">the transmit antenna port </w:t>
      </w:r>
      <w:r w:rsidRPr="005627BC">
        <w:rPr>
          <w:rFonts w:eastAsia="바탕체"/>
          <w:position w:val="-10"/>
        </w:rPr>
        <w:object w:dxaOrig="180" w:dyaOrig="240" w14:anchorId="08C7FAAA">
          <v:shape id="_x0000_i1090" type="#_x0000_t75" style="width:8.75pt;height:11.9pt" o:ole="">
            <v:imagedata r:id="rId112" o:title=""/>
          </v:shape>
          <o:OLEObject Type="Embed" ProgID="Equation.DSMT4" ShapeID="_x0000_i1090" DrawAspect="Content" ObjectID="_1568450007" r:id="rId127"/>
        </w:object>
      </w:r>
      <w:r>
        <w:rPr>
          <w:rFonts w:eastAsia="바탕체"/>
        </w:rPr>
        <w:t xml:space="preserve"> and </w:t>
      </w:r>
      <w:r w:rsidRPr="005627BC">
        <w:rPr>
          <w:rFonts w:eastAsia="바탕체"/>
          <w:position w:val="-10"/>
        </w:rPr>
        <w:object w:dxaOrig="240" w:dyaOrig="279" w14:anchorId="2F58628F">
          <v:shape id="_x0000_i1091" type="#_x0000_t75" style="width:11.9pt;height:14.4pt" o:ole="">
            <v:imagedata r:id="rId128" o:title=""/>
          </v:shape>
          <o:OLEObject Type="Embed" ProgID="Equation.DSMT4" ShapeID="_x0000_i1091" DrawAspect="Content" ObjectID="_1568450008" r:id="rId129"/>
        </w:object>
      </w:r>
      <w:r>
        <w:rPr>
          <w:rFonts w:eastAsia="바탕체"/>
        </w:rPr>
        <w:t xml:space="preserve"> correspond to the antennas seen after precoding, the signal on transmit antenna port </w:t>
      </w:r>
      <w:r w:rsidRPr="005627BC">
        <w:rPr>
          <w:rFonts w:eastAsia="바탕체"/>
          <w:position w:val="-10"/>
        </w:rPr>
        <w:object w:dxaOrig="180" w:dyaOrig="240" w14:anchorId="12DFAA18">
          <v:shape id="_x0000_i1092" type="#_x0000_t75" style="width:8.75pt;height:11.9pt" o:ole="">
            <v:imagedata r:id="rId112" o:title=""/>
          </v:shape>
          <o:OLEObject Type="Embed" ProgID="Equation.DSMT4" ShapeID="_x0000_i1092" DrawAspect="Content" ObjectID="_1568450009" r:id="rId130"/>
        </w:object>
      </w:r>
      <w:r>
        <w:rPr>
          <w:rFonts w:eastAsia="바탕체"/>
        </w:rPr>
        <w:t xml:space="preserve"> comes from the signals on both </w:t>
      </w:r>
      <w:r w:rsidRPr="004E299B">
        <w:rPr>
          <w:rFonts w:eastAsia="바탕체"/>
        </w:rPr>
        <w:t>DMRS ports 0 and 1.</w:t>
      </w:r>
      <w:r w:rsidR="004E299B" w:rsidRPr="004E299B">
        <w:rPr>
          <w:rFonts w:eastAsia="바탕체"/>
        </w:rPr>
        <w:t xml:space="preserve"> From </w:t>
      </w:r>
      <w:r w:rsidR="004E299B" w:rsidRPr="004E299B">
        <w:rPr>
          <w:rFonts w:eastAsia="바탕체"/>
        </w:rPr>
        <w:fldChar w:fldCharType="begin"/>
      </w:r>
      <w:r w:rsidR="004E299B" w:rsidRPr="004E299B">
        <w:rPr>
          <w:rFonts w:eastAsia="바탕체"/>
        </w:rPr>
        <w:instrText xml:space="preserve"> REF _Ref494370504 \h </w:instrText>
      </w:r>
      <w:r w:rsidR="004E299B">
        <w:rPr>
          <w:rFonts w:eastAsia="바탕체"/>
        </w:rPr>
        <w:instrText xml:space="preserve"> \* MERGEFORMAT </w:instrText>
      </w:r>
      <w:r w:rsidR="004E299B" w:rsidRPr="004E299B">
        <w:rPr>
          <w:rFonts w:eastAsia="바탕체"/>
        </w:rPr>
      </w:r>
      <w:r w:rsidR="004E299B" w:rsidRPr="004E299B">
        <w:rPr>
          <w:rFonts w:eastAsia="바탕체"/>
        </w:rPr>
        <w:fldChar w:fldCharType="separate"/>
      </w:r>
      <w:r w:rsidR="00EF4BB9" w:rsidRPr="00604C9F">
        <w:rPr>
          <w:rFonts w:eastAsia="바탕체"/>
        </w:rPr>
        <w:t>(</w:t>
      </w:r>
      <w:r w:rsidR="00EF4BB9">
        <w:rPr>
          <w:rFonts w:eastAsia="바탕체"/>
          <w:noProof/>
        </w:rPr>
        <w:t>5</w:t>
      </w:r>
      <w:r w:rsidR="004E299B" w:rsidRPr="004E299B">
        <w:rPr>
          <w:rFonts w:eastAsia="바탕체"/>
        </w:rPr>
        <w:fldChar w:fldCharType="end"/>
      </w:r>
      <w:r w:rsidR="004E299B" w:rsidRPr="004E299B">
        <w:rPr>
          <w:rFonts w:eastAsia="바탕체"/>
        </w:rPr>
        <w:t xml:space="preserve">) and </w:t>
      </w:r>
      <w:r w:rsidR="004E299B" w:rsidRPr="004E299B">
        <w:rPr>
          <w:rFonts w:eastAsia="바탕체"/>
        </w:rPr>
        <w:fldChar w:fldCharType="begin"/>
      </w:r>
      <w:r w:rsidR="004E299B" w:rsidRPr="004E299B">
        <w:rPr>
          <w:rFonts w:eastAsia="바탕체"/>
        </w:rPr>
        <w:instrText xml:space="preserve"> REF _Ref494370505 \h </w:instrText>
      </w:r>
      <w:r w:rsidR="004E299B">
        <w:rPr>
          <w:rFonts w:eastAsia="바탕체"/>
        </w:rPr>
        <w:instrText xml:space="preserve"> \* MERGEFORMAT </w:instrText>
      </w:r>
      <w:r w:rsidR="004E299B" w:rsidRPr="004E299B">
        <w:rPr>
          <w:rFonts w:eastAsia="바탕체"/>
        </w:rPr>
      </w:r>
      <w:r w:rsidR="004E299B" w:rsidRPr="004E299B">
        <w:rPr>
          <w:rFonts w:eastAsia="바탕체"/>
        </w:rPr>
        <w:fldChar w:fldCharType="separate"/>
      </w:r>
      <w:r w:rsidR="00EF4BB9" w:rsidRPr="005627BC">
        <w:rPr>
          <w:rFonts w:eastAsia="바탕체"/>
        </w:rPr>
        <w:t>(</w:t>
      </w:r>
      <w:r w:rsidR="00EF4BB9">
        <w:rPr>
          <w:rFonts w:eastAsia="바탕체"/>
          <w:noProof/>
        </w:rPr>
        <w:t>7</w:t>
      </w:r>
      <w:r w:rsidR="004E299B" w:rsidRPr="004E299B">
        <w:rPr>
          <w:rFonts w:eastAsia="바탕체"/>
        </w:rPr>
        <w:fldChar w:fldCharType="end"/>
      </w:r>
      <w:r w:rsidR="004E299B" w:rsidRPr="004E299B">
        <w:rPr>
          <w:rFonts w:eastAsia="바탕체"/>
        </w:rPr>
        <w:t>), it is clear that</w:t>
      </w:r>
    </w:p>
    <w:p w14:paraId="3121D35C" w14:textId="77777777" w:rsidR="004E299B" w:rsidRPr="004E299B" w:rsidRDefault="004E299B" w:rsidP="00D47818">
      <w:pPr>
        <w:spacing w:line="320" w:lineRule="atLeast"/>
        <w:jc w:val="right"/>
        <w:rPr>
          <w:rFonts w:eastAsia="바탕체"/>
        </w:rPr>
      </w:pPr>
      <w:r w:rsidRPr="004E299B">
        <w:rPr>
          <w:rFonts w:eastAsia="바탕체"/>
          <w:position w:val="-36"/>
        </w:rPr>
        <w:object w:dxaOrig="5000" w:dyaOrig="820" w14:anchorId="58BEF74B">
          <v:shape id="_x0000_i1093" type="#_x0000_t75" style="width:251.05pt;height:41.3pt" o:ole="">
            <v:imagedata r:id="rId131" o:title=""/>
          </v:shape>
          <o:OLEObject Type="Embed" ProgID="Equation.DSMT4" ShapeID="_x0000_i1093" DrawAspect="Content" ObjectID="_1568450010" r:id="rId132"/>
        </w:object>
      </w:r>
      <w:r w:rsidRPr="004E299B">
        <w:rPr>
          <w:rFonts w:eastAsia="바탕체"/>
        </w:rPr>
        <w:tab/>
      </w:r>
      <w:r w:rsidRPr="004E299B">
        <w:rPr>
          <w:rFonts w:eastAsia="바탕체"/>
        </w:rPr>
        <w:tab/>
      </w:r>
      <w:r w:rsidRPr="004E299B">
        <w:rPr>
          <w:rFonts w:eastAsia="바탕체"/>
        </w:rPr>
        <w:tab/>
        <w:t>(</w:t>
      </w:r>
      <w:r w:rsidRPr="004E299B">
        <w:rPr>
          <w:rFonts w:eastAsia="바탕체"/>
        </w:rPr>
        <w:fldChar w:fldCharType="begin"/>
      </w:r>
      <w:r w:rsidRPr="004E299B">
        <w:rPr>
          <w:rFonts w:eastAsia="바탕체"/>
        </w:rPr>
        <w:instrText xml:space="preserve"> SEQ Equation \* ARABIC </w:instrText>
      </w:r>
      <w:r w:rsidRPr="004E299B">
        <w:rPr>
          <w:rFonts w:eastAsia="바탕체"/>
        </w:rPr>
        <w:fldChar w:fldCharType="separate"/>
      </w:r>
      <w:r w:rsidR="00EF4BB9">
        <w:rPr>
          <w:rFonts w:eastAsia="바탕체"/>
          <w:noProof/>
        </w:rPr>
        <w:t>8</w:t>
      </w:r>
      <w:r w:rsidRPr="004E299B">
        <w:rPr>
          <w:rFonts w:eastAsia="바탕체"/>
        </w:rPr>
        <w:fldChar w:fldCharType="end"/>
      </w:r>
      <w:r w:rsidRPr="004E299B">
        <w:rPr>
          <w:rFonts w:eastAsia="바탕체"/>
        </w:rPr>
        <w:t>)</w:t>
      </w:r>
    </w:p>
    <w:p w14:paraId="4CF96055" w14:textId="0666CD31" w:rsidR="00DA5A39" w:rsidRPr="00CD3384" w:rsidRDefault="004E299B" w:rsidP="00D47818">
      <w:pPr>
        <w:jc w:val="both"/>
        <w:rPr>
          <w:rFonts w:eastAsia="바탕체"/>
        </w:rPr>
      </w:pPr>
      <w:proofErr w:type="gramStart"/>
      <w:r>
        <w:rPr>
          <w:rFonts w:eastAsia="바탕체"/>
          <w:lang w:eastAsia="ko-KR"/>
        </w:rPr>
        <w:t>w</w:t>
      </w:r>
      <w:r w:rsidR="007E6302">
        <w:rPr>
          <w:rFonts w:eastAsia="바탕체"/>
          <w:lang w:eastAsia="ko-KR"/>
        </w:rPr>
        <w:t>here</w:t>
      </w:r>
      <w:r>
        <w:rPr>
          <w:rFonts w:eastAsia="바탕체"/>
          <w:lang w:eastAsia="ko-KR"/>
        </w:rPr>
        <w:t xml:space="preserve"> </w:t>
      </w:r>
      <w:proofErr w:type="gramEnd"/>
      <w:r w:rsidRPr="00C737E2">
        <w:rPr>
          <w:rFonts w:eastAsia="바탕체"/>
          <w:position w:val="-10"/>
        </w:rPr>
        <w:object w:dxaOrig="639" w:dyaOrig="279" w14:anchorId="7772223D">
          <v:shape id="_x0000_i1094" type="#_x0000_t75" style="width:32.55pt;height:13.75pt" o:ole="">
            <v:imagedata r:id="rId12" o:title=""/>
          </v:shape>
          <o:OLEObject Type="Embed" ProgID="Equation.DSMT4" ShapeID="_x0000_i1094" DrawAspect="Content" ObjectID="_1568450011" r:id="rId133"/>
        </w:object>
      </w:r>
      <w:r w:rsidR="007E6302">
        <w:rPr>
          <w:rFonts w:eastAsia="바탕체"/>
        </w:rPr>
        <w:t xml:space="preserve">, </w:t>
      </w:r>
      <w:r w:rsidR="007E6302" w:rsidRPr="00830954">
        <w:rPr>
          <w:position w:val="-12"/>
        </w:rPr>
        <w:object w:dxaOrig="499" w:dyaOrig="320" w14:anchorId="632053EC">
          <v:shape id="_x0000_i1095" type="#_x0000_t75" style="width:25.05pt;height:16.3pt" o:ole="">
            <v:imagedata r:id="rId134" o:title=""/>
          </v:shape>
          <o:OLEObject Type="Embed" ProgID="Equation.DSMT4" ShapeID="_x0000_i1095" DrawAspect="Content" ObjectID="_1568450012" r:id="rId135"/>
        </w:object>
      </w:r>
      <w:r w:rsidR="007E6302">
        <w:t xml:space="preserve"> stands for the</w:t>
      </w:r>
      <w:r w:rsidR="008F4A0B">
        <w:t xml:space="preserve"> </w:t>
      </w:r>
      <w:r w:rsidR="008F4A0B" w:rsidRPr="007E6302">
        <w:rPr>
          <w:position w:val="-6"/>
        </w:rPr>
        <w:object w:dxaOrig="180" w:dyaOrig="260" w14:anchorId="0FC86682">
          <v:shape id="_x0000_i1096" type="#_x0000_t75" style="width:8.75pt;height:13.15pt" o:ole="">
            <v:imagedata r:id="rId136" o:title=""/>
          </v:shape>
          <o:OLEObject Type="Embed" ProgID="Equation.DSMT4" ShapeID="_x0000_i1096" DrawAspect="Content" ObjectID="_1568450013" r:id="rId137"/>
        </w:object>
      </w:r>
      <w:r w:rsidR="008F4A0B">
        <w:t xml:space="preserve">-th </w:t>
      </w:r>
      <w:r w:rsidR="007E6302">
        <w:t xml:space="preserve">entry of </w:t>
      </w:r>
      <w:r w:rsidR="00253916">
        <w:t xml:space="preserve">the precoding vector </w:t>
      </w:r>
      <w:r w:rsidR="007E6302" w:rsidRPr="005627BC">
        <w:rPr>
          <w:rFonts w:eastAsia="바탕체"/>
          <w:position w:val="-12"/>
        </w:rPr>
        <w:object w:dxaOrig="279" w:dyaOrig="320" w14:anchorId="48966168">
          <v:shape id="_x0000_i1097" type="#_x0000_t75" style="width:13.75pt;height:16.3pt" o:ole="">
            <v:imagedata r:id="rId119" o:title=""/>
          </v:shape>
          <o:OLEObject Type="Embed" ProgID="Equation.DSMT4" ShapeID="_x0000_i1097" DrawAspect="Content" ObjectID="_1568450014" r:id="rId138"/>
        </w:object>
      </w:r>
      <w:r w:rsidR="007E6302">
        <w:rPr>
          <w:rFonts w:eastAsia="바탕체"/>
        </w:rPr>
        <w:t>.</w:t>
      </w:r>
      <w:r w:rsidR="009419AB">
        <w:rPr>
          <w:rFonts w:eastAsia="바탕체"/>
        </w:rPr>
        <w:t xml:space="preserve"> </w:t>
      </w:r>
      <w:r w:rsidR="00DA5A39" w:rsidRPr="00604C9F">
        <w:rPr>
          <w:rFonts w:eastAsia="바탕체"/>
        </w:rPr>
        <w:t>With help of invariance property of LMMSE estimate, we have the effective</w:t>
      </w:r>
      <w:r w:rsidR="00DA5A39">
        <w:rPr>
          <w:rFonts w:eastAsia="바탕체"/>
        </w:rPr>
        <w:t xml:space="preserve"> C</w:t>
      </w:r>
      <w:r w:rsidR="009419AB">
        <w:rPr>
          <w:rFonts w:eastAsia="바탕체"/>
        </w:rPr>
        <w:t>F</w:t>
      </w:r>
      <w:r w:rsidR="00DA5A39">
        <w:rPr>
          <w:rFonts w:eastAsia="바탕체"/>
        </w:rPr>
        <w:t xml:space="preserve">R estimate </w:t>
      </w:r>
      <w:r w:rsidR="00E44A8A" w:rsidRPr="00830954">
        <w:rPr>
          <w:position w:val="-12"/>
        </w:rPr>
        <w:object w:dxaOrig="940" w:dyaOrig="340" w14:anchorId="191DD670">
          <v:shape id="_x0000_i1098" type="#_x0000_t75" style="width:46.95pt;height:16.9pt" o:ole="">
            <v:imagedata r:id="rId139" o:title=""/>
          </v:shape>
          <o:OLEObject Type="Embed" ProgID="Equation.DSMT4" ShapeID="_x0000_i1098" DrawAspect="Content" ObjectID="_1568450015" r:id="rId140"/>
        </w:object>
      </w:r>
      <w:r w:rsidR="0012026E">
        <w:t xml:space="preserve"> </w:t>
      </w:r>
      <w:r w:rsidR="007E19EA">
        <w:rPr>
          <w:rFonts w:eastAsia="바탕체"/>
        </w:rPr>
        <w:t xml:space="preserve">between the DMRS port </w:t>
      </w:r>
      <w:r w:rsidR="008B7507" w:rsidRPr="005627BC">
        <w:rPr>
          <w:rFonts w:eastAsia="바탕체"/>
          <w:position w:val="-10"/>
        </w:rPr>
        <w:object w:dxaOrig="200" w:dyaOrig="240" w14:anchorId="1ACDA181">
          <v:shape id="_x0000_i1099" type="#_x0000_t75" style="width:10pt;height:11.9pt" o:ole="">
            <v:imagedata r:id="rId141" o:title=""/>
          </v:shape>
          <o:OLEObject Type="Embed" ProgID="Equation.DSMT4" ShapeID="_x0000_i1099" DrawAspect="Content" ObjectID="_1568450016" r:id="rId142"/>
        </w:object>
      </w:r>
      <w:r w:rsidR="007E19EA">
        <w:rPr>
          <w:rFonts w:eastAsia="바탕체"/>
        </w:rPr>
        <w:t xml:space="preserve"> and the receive antenna </w:t>
      </w:r>
      <w:r w:rsidR="007E19EA" w:rsidRPr="00841147">
        <w:rPr>
          <w:rFonts w:eastAsia="바탕체"/>
          <w:position w:val="-6"/>
        </w:rPr>
        <w:object w:dxaOrig="160" w:dyaOrig="200" w14:anchorId="5DB99539">
          <v:shape id="_x0000_i1100" type="#_x0000_t75" style="width:8.15pt;height:10pt" o:ole="">
            <v:imagedata r:id="rId14" o:title=""/>
          </v:shape>
          <o:OLEObject Type="Embed" ProgID="Equation.DSMT4" ShapeID="_x0000_i1100" DrawAspect="Content" ObjectID="_1568450017" r:id="rId143"/>
        </w:object>
      </w:r>
      <w:r w:rsidR="007E19EA">
        <w:rPr>
          <w:rFonts w:eastAsia="바탕체"/>
        </w:rPr>
        <w:t xml:space="preserve"> </w:t>
      </w:r>
      <w:r w:rsidR="00DA5A39">
        <w:rPr>
          <w:rFonts w:eastAsia="바탕체"/>
        </w:rPr>
        <w:t>as</w:t>
      </w:r>
    </w:p>
    <w:p w14:paraId="443F0E6C" w14:textId="238ED5F0" w:rsidR="009419AB" w:rsidRPr="00841147" w:rsidRDefault="009419AB" w:rsidP="00D47818">
      <w:pPr>
        <w:spacing w:line="320" w:lineRule="atLeast"/>
        <w:jc w:val="right"/>
        <w:rPr>
          <w:rFonts w:eastAsia="바탕체"/>
        </w:rPr>
      </w:pPr>
      <w:r w:rsidRPr="00A76B71">
        <w:rPr>
          <w:rFonts w:ascii="바탕체" w:eastAsia="바탕체" w:hAnsi="바탕체"/>
          <w:position w:val="-12"/>
        </w:rPr>
        <w:object w:dxaOrig="1240" w:dyaOrig="360" w14:anchorId="235F3957">
          <v:shape id="_x0000_i1101" type="#_x0000_t75" style="width:62.6pt;height:18.15pt" o:ole="">
            <v:imagedata r:id="rId144" o:title=""/>
          </v:shape>
          <o:OLEObject Type="Embed" ProgID="Equation.DSMT4" ShapeID="_x0000_i1101" DrawAspect="Content" ObjectID="_1568450018" r:id="rId145"/>
        </w:object>
      </w:r>
      <w:r w:rsidRPr="00841147">
        <w:rPr>
          <w:rFonts w:eastAsia="바탕체"/>
        </w:rPr>
        <w:tab/>
      </w:r>
      <w:r>
        <w:rPr>
          <w:rFonts w:eastAsia="바탕체"/>
        </w:rPr>
        <w:tab/>
      </w:r>
      <w:r>
        <w:rPr>
          <w:rFonts w:eastAsia="바탕체"/>
        </w:rPr>
        <w:tab/>
      </w:r>
      <w:r>
        <w:rPr>
          <w:rFonts w:eastAsia="바탕체"/>
        </w:rPr>
        <w:tab/>
      </w:r>
      <w:r w:rsidRPr="00841147">
        <w:rPr>
          <w:rFonts w:eastAsia="바탕체"/>
        </w:rPr>
        <w:tab/>
      </w:r>
      <w:r w:rsidRPr="00841147">
        <w:rPr>
          <w:rFonts w:eastAsia="바탕체"/>
        </w:rPr>
        <w:tab/>
        <w:t>(</w:t>
      </w:r>
      <w:r w:rsidRPr="00841147">
        <w:rPr>
          <w:rFonts w:eastAsia="바탕체"/>
        </w:rPr>
        <w:fldChar w:fldCharType="begin"/>
      </w:r>
      <w:r w:rsidRPr="00841147">
        <w:rPr>
          <w:rFonts w:eastAsia="바탕체"/>
        </w:rPr>
        <w:instrText xml:space="preserve"> SEQ Equation \* ARABIC </w:instrText>
      </w:r>
      <w:r w:rsidRPr="00841147">
        <w:rPr>
          <w:rFonts w:eastAsia="바탕체"/>
        </w:rPr>
        <w:fldChar w:fldCharType="separate"/>
      </w:r>
      <w:r w:rsidR="00EF4BB9">
        <w:rPr>
          <w:rFonts w:eastAsia="바탕체"/>
          <w:noProof/>
        </w:rPr>
        <w:t>9</w:t>
      </w:r>
      <w:r w:rsidRPr="00841147">
        <w:rPr>
          <w:rFonts w:eastAsia="바탕체"/>
        </w:rPr>
        <w:fldChar w:fldCharType="end"/>
      </w:r>
      <w:r w:rsidRPr="00841147">
        <w:rPr>
          <w:rFonts w:eastAsia="바탕체"/>
        </w:rPr>
        <w:t>)</w:t>
      </w:r>
    </w:p>
    <w:p w14:paraId="2FC56196" w14:textId="49CACC85" w:rsidR="00F45EC2" w:rsidRPr="004232BD" w:rsidRDefault="0012026E" w:rsidP="00D47818">
      <w:pPr>
        <w:jc w:val="both"/>
        <w:rPr>
          <w:rFonts w:eastAsia="바탕체"/>
        </w:rPr>
      </w:pPr>
      <w:r>
        <w:rPr>
          <w:rFonts w:eastAsia="바탕체"/>
          <w:lang w:eastAsia="ko-KR"/>
        </w:rPr>
        <w:lastRenderedPageBreak/>
        <w:t>w</w:t>
      </w:r>
      <w:r w:rsidR="007E19EA">
        <w:rPr>
          <w:rFonts w:eastAsia="바탕체" w:hint="eastAsia"/>
          <w:lang w:eastAsia="ko-KR"/>
        </w:rPr>
        <w:t>here</w:t>
      </w:r>
      <w:r>
        <w:rPr>
          <w:rFonts w:eastAsia="바탕체"/>
          <w:lang w:eastAsia="ko-KR"/>
        </w:rPr>
        <w:t xml:space="preserve"> </w:t>
      </w:r>
      <w:r w:rsidRPr="00841147">
        <w:rPr>
          <w:rFonts w:eastAsia="바탕체"/>
        </w:rPr>
        <w:t xml:space="preserve">the matrix </w:t>
      </w:r>
      <w:r w:rsidRPr="00841147">
        <w:rPr>
          <w:rFonts w:eastAsia="바탕체"/>
          <w:position w:val="-12"/>
        </w:rPr>
        <w:object w:dxaOrig="420" w:dyaOrig="320" w14:anchorId="45A84B17">
          <v:shape id="_x0000_i1102" type="#_x0000_t75" style="width:20.65pt;height:16.3pt" o:ole="">
            <v:imagedata r:id="rId146" o:title=""/>
          </v:shape>
          <o:OLEObject Type="Embed" ProgID="Equation.DSMT4" ShapeID="_x0000_i1102" DrawAspect="Content" ObjectID="_1568450019" r:id="rId147"/>
        </w:object>
      </w:r>
      <w:r w:rsidRPr="00841147">
        <w:rPr>
          <w:rFonts w:eastAsia="바탕체"/>
        </w:rPr>
        <w:t xml:space="preserve">stands for </w:t>
      </w:r>
      <w:r w:rsidRPr="0012026E">
        <w:rPr>
          <w:rFonts w:eastAsia="바탕체"/>
          <w:position w:val="-12"/>
        </w:rPr>
        <w:object w:dxaOrig="600" w:dyaOrig="320" w14:anchorId="6455844D">
          <v:shape id="_x0000_i1103" type="#_x0000_t75" style="width:30.05pt;height:16.3pt" o:ole="">
            <v:imagedata r:id="rId148" o:title=""/>
          </v:shape>
          <o:OLEObject Type="Embed" ProgID="Equation.DSMT4" ShapeID="_x0000_i1103" DrawAspect="Content" ObjectID="_1568450020" r:id="rId149"/>
        </w:object>
      </w:r>
      <w:r>
        <w:rPr>
          <w:rFonts w:eastAsia="바탕체"/>
        </w:rPr>
        <w:t xml:space="preserve"> </w:t>
      </w:r>
      <w:r w:rsidRPr="00841147">
        <w:rPr>
          <w:rFonts w:eastAsia="바탕체"/>
        </w:rPr>
        <w:t xml:space="preserve">matrix comprised of </w:t>
      </w:r>
      <w:r w:rsidRPr="0012026E">
        <w:rPr>
          <w:rFonts w:eastAsia="바탕체"/>
          <w:position w:val="-4"/>
        </w:rPr>
        <w:object w:dxaOrig="260" w:dyaOrig="220" w14:anchorId="3FC15ABC">
          <v:shape id="_x0000_i1104" type="#_x0000_t75" style="width:13.15pt;height:11.25pt" o:ole="">
            <v:imagedata r:id="rId150" o:title=""/>
          </v:shape>
          <o:OLEObject Type="Embed" ProgID="Equation.DSMT4" ShapeID="_x0000_i1104" DrawAspect="Content" ObjectID="_1568450021" r:id="rId151"/>
        </w:object>
      </w:r>
      <w:r w:rsidRPr="00841147">
        <w:rPr>
          <w:rFonts w:eastAsia="바탕체"/>
        </w:rPr>
        <w:t xml:space="preserve"> rows of </w:t>
      </w:r>
      <w:r w:rsidRPr="00841147">
        <w:rPr>
          <w:rFonts w:eastAsia="바탕체"/>
          <w:position w:val="-4"/>
        </w:rPr>
        <w:object w:dxaOrig="200" w:dyaOrig="220" w14:anchorId="77C2B330">
          <v:shape id="_x0000_i1105" type="#_x0000_t75" style="width:10pt;height:11.25pt" o:ole="">
            <v:imagedata r:id="rId72" o:title=""/>
          </v:shape>
          <o:OLEObject Type="Embed" ProgID="Equation.DSMT4" ShapeID="_x0000_i1105" DrawAspect="Content" ObjectID="_1568450022" r:id="rId152"/>
        </w:object>
      </w:r>
      <w:r w:rsidRPr="00841147">
        <w:rPr>
          <w:rFonts w:eastAsia="바탕체"/>
        </w:rPr>
        <w:t xml:space="preserve">, corresponding to </w:t>
      </w:r>
      <w:r>
        <w:rPr>
          <w:rFonts w:eastAsia="바탕체"/>
        </w:rPr>
        <w:t>PUSCH</w:t>
      </w:r>
      <w:r w:rsidRPr="00841147">
        <w:rPr>
          <w:rFonts w:eastAsia="바탕체"/>
        </w:rPr>
        <w:t xml:space="preserve"> RE index in the frequency domain</w:t>
      </w:r>
      <w:r w:rsidR="00923107">
        <w:rPr>
          <w:rFonts w:eastAsia="바탕체"/>
        </w:rPr>
        <w:t>,</w:t>
      </w:r>
      <w:r w:rsidRPr="00841147">
        <w:rPr>
          <w:rFonts w:eastAsia="바탕체"/>
        </w:rPr>
        <w:t xml:space="preserve"> and </w:t>
      </w:r>
      <w:r w:rsidR="00AC1C10" w:rsidRPr="00AC1C10">
        <w:rPr>
          <w:rFonts w:eastAsia="바탕체"/>
          <w:position w:val="-12"/>
        </w:rPr>
        <w:object w:dxaOrig="260" w:dyaOrig="320" w14:anchorId="036130ED">
          <v:shape id="_x0000_i1106" type="#_x0000_t75" style="width:13.15pt;height:16.3pt" o:ole="">
            <v:imagedata r:id="rId153" o:title=""/>
          </v:shape>
          <o:OLEObject Type="Embed" ProgID="Equation.DSMT4" ShapeID="_x0000_i1106" DrawAspect="Content" ObjectID="_1568450023" r:id="rId154"/>
        </w:object>
      </w:r>
      <w:r w:rsidRPr="00841147">
        <w:rPr>
          <w:rFonts w:eastAsia="바탕체"/>
        </w:rPr>
        <w:t xml:space="preserve"> columns of </w:t>
      </w:r>
      <w:r w:rsidRPr="00841147">
        <w:rPr>
          <w:rFonts w:eastAsia="바탕체"/>
          <w:position w:val="-4"/>
        </w:rPr>
        <w:object w:dxaOrig="200" w:dyaOrig="220" w14:anchorId="429EAA92">
          <v:shape id="_x0000_i1107" type="#_x0000_t75" style="width:10pt;height:11.25pt" o:ole="">
            <v:imagedata r:id="rId64" o:title=""/>
          </v:shape>
          <o:OLEObject Type="Embed" ProgID="Equation.DSMT4" ShapeID="_x0000_i1107" DrawAspect="Content" ObjectID="_1568450024" r:id="rId155"/>
        </w:object>
      </w:r>
      <w:r w:rsidR="00CE549C" w:rsidRPr="00841147">
        <w:rPr>
          <w:rFonts w:eastAsia="바탕체"/>
        </w:rPr>
        <w:t xml:space="preserve">, corresponding to the non-zero tap index of the effective CIR between the DMRS port </w:t>
      </w:r>
      <w:r w:rsidR="008B7507" w:rsidRPr="005627BC">
        <w:rPr>
          <w:rFonts w:eastAsia="바탕체"/>
          <w:position w:val="-10"/>
        </w:rPr>
        <w:object w:dxaOrig="200" w:dyaOrig="240" w14:anchorId="773622C8">
          <v:shape id="_x0000_i1108" type="#_x0000_t75" style="width:10pt;height:11.9pt" o:ole="">
            <v:imagedata r:id="rId141" o:title=""/>
          </v:shape>
          <o:OLEObject Type="Embed" ProgID="Equation.DSMT4" ShapeID="_x0000_i1108" DrawAspect="Content" ObjectID="_1568450025" r:id="rId156"/>
        </w:object>
      </w:r>
      <w:r w:rsidR="00CE549C" w:rsidRPr="00841147">
        <w:rPr>
          <w:rFonts w:eastAsia="바탕체"/>
        </w:rPr>
        <w:t xml:space="preserve"> and the receive ante</w:t>
      </w:r>
      <w:r w:rsidR="00CE549C" w:rsidRPr="002B397C">
        <w:rPr>
          <w:rFonts w:eastAsia="바탕체"/>
        </w:rPr>
        <w:t xml:space="preserve">nna </w:t>
      </w:r>
      <w:r w:rsidR="00CE549C" w:rsidRPr="002B397C">
        <w:rPr>
          <w:rFonts w:eastAsia="바탕체"/>
          <w:position w:val="-6"/>
        </w:rPr>
        <w:object w:dxaOrig="160" w:dyaOrig="200" w14:anchorId="76E10AED">
          <v:shape id="_x0000_i1109" type="#_x0000_t75" style="width:8.15pt;height:10pt" o:ole="">
            <v:imagedata r:id="rId14" o:title=""/>
          </v:shape>
          <o:OLEObject Type="Embed" ProgID="Equation.DSMT4" ShapeID="_x0000_i1109" DrawAspect="Content" ObjectID="_1568450026" r:id="rId157"/>
        </w:object>
      </w:r>
      <w:r w:rsidR="00CE549C" w:rsidRPr="002B397C">
        <w:rPr>
          <w:rFonts w:eastAsia="바탕체"/>
        </w:rPr>
        <w:t>.</w:t>
      </w:r>
      <w:r w:rsidR="004232BD">
        <w:rPr>
          <w:rFonts w:eastAsia="바탕체"/>
        </w:rPr>
        <w:t xml:space="preserve"> </w:t>
      </w:r>
      <w:r w:rsidR="004232BD" w:rsidRPr="002B397C">
        <w:rPr>
          <w:rFonts w:eastAsia="바탕체"/>
        </w:rPr>
        <w:t xml:space="preserve">Denoting the </w:t>
      </w:r>
      <w:r w:rsidR="004232BD">
        <w:rPr>
          <w:rFonts w:eastAsia="바탕체"/>
        </w:rPr>
        <w:t xml:space="preserve">aggregated effective CFR </w:t>
      </w:r>
      <w:r w:rsidR="004232BD" w:rsidRPr="002B397C">
        <w:rPr>
          <w:rFonts w:eastAsia="바탕체"/>
        </w:rPr>
        <w:t xml:space="preserve">vector and </w:t>
      </w:r>
      <w:r w:rsidR="004232BD">
        <w:rPr>
          <w:rFonts w:eastAsia="바탕체"/>
        </w:rPr>
        <w:t>its estimate</w:t>
      </w:r>
      <w:r w:rsidR="004232BD" w:rsidRPr="002B397C">
        <w:rPr>
          <w:rFonts w:eastAsia="바탕체"/>
        </w:rPr>
        <w:t xml:space="preserve"> by </w:t>
      </w:r>
      <w:r w:rsidR="004232BD" w:rsidRPr="002B397C">
        <w:rPr>
          <w:rFonts w:eastAsia="바탕체"/>
          <w:position w:val="-14"/>
        </w:rPr>
        <w:object w:dxaOrig="1500" w:dyaOrig="420" w14:anchorId="12D676A7">
          <v:shape id="_x0000_i1110" type="#_x0000_t75" style="width:75.15pt;height:21.3pt" o:ole="">
            <v:imagedata r:id="rId158" o:title=""/>
          </v:shape>
          <o:OLEObject Type="Embed" ProgID="Equation.DSMT4" ShapeID="_x0000_i1110" DrawAspect="Content" ObjectID="_1568450027" r:id="rId159"/>
        </w:object>
      </w:r>
      <w:r w:rsidR="004232BD">
        <w:rPr>
          <w:rFonts w:eastAsia="바탕체"/>
        </w:rPr>
        <w:t xml:space="preserve"> </w:t>
      </w:r>
      <w:proofErr w:type="gramStart"/>
      <w:r w:rsidR="004232BD">
        <w:rPr>
          <w:rFonts w:eastAsia="바탕체"/>
        </w:rPr>
        <w:t xml:space="preserve">and </w:t>
      </w:r>
      <w:proofErr w:type="gramEnd"/>
      <w:r w:rsidR="004232BD" w:rsidRPr="002B397C">
        <w:rPr>
          <w:rFonts w:eastAsia="바탕체"/>
          <w:position w:val="-14"/>
        </w:rPr>
        <w:object w:dxaOrig="1500" w:dyaOrig="420" w14:anchorId="2A35B098">
          <v:shape id="_x0000_i1111" type="#_x0000_t75" style="width:75.15pt;height:21.3pt" o:ole="">
            <v:imagedata r:id="rId160" o:title=""/>
          </v:shape>
          <o:OLEObject Type="Embed" ProgID="Equation.DSMT4" ShapeID="_x0000_i1111" DrawAspect="Content" ObjectID="_1568450028" r:id="rId161"/>
        </w:object>
      </w:r>
      <w:r w:rsidR="004232BD">
        <w:rPr>
          <w:rFonts w:eastAsia="바탕체"/>
        </w:rPr>
        <w:t xml:space="preserve">, respectively, the MSE of </w:t>
      </w:r>
      <w:r w:rsidR="004232BD" w:rsidRPr="004232BD">
        <w:rPr>
          <w:rFonts w:eastAsia="바탕체"/>
        </w:rPr>
        <w:t>effective CFR is obtained by</w:t>
      </w:r>
    </w:p>
    <w:p w14:paraId="7569D0B1" w14:textId="7A4FD586" w:rsidR="004232BD" w:rsidRPr="004232BD" w:rsidRDefault="008D71CD" w:rsidP="004232BD">
      <w:pPr>
        <w:spacing w:line="320" w:lineRule="atLeast"/>
        <w:jc w:val="right"/>
        <w:rPr>
          <w:rFonts w:eastAsia="바탕체"/>
        </w:rPr>
      </w:pPr>
      <w:r w:rsidRPr="004232BD">
        <w:rPr>
          <w:rFonts w:eastAsia="바탕체"/>
          <w:position w:val="-34"/>
        </w:rPr>
        <w:object w:dxaOrig="4560" w:dyaOrig="780" w14:anchorId="6D51C7C5">
          <v:shape id="_x0000_i1112" type="#_x0000_t75" style="width:228.5pt;height:39.45pt" o:ole="">
            <v:imagedata r:id="rId162" o:title=""/>
          </v:shape>
          <o:OLEObject Type="Embed" ProgID="Equation.DSMT4" ShapeID="_x0000_i1112" DrawAspect="Content" ObjectID="_1568450029" r:id="rId163"/>
        </w:object>
      </w:r>
      <w:r w:rsidR="002C5A60">
        <w:rPr>
          <w:rFonts w:eastAsia="바탕체"/>
        </w:rPr>
        <w:tab/>
      </w:r>
      <w:r w:rsidR="004232BD" w:rsidRPr="004232BD">
        <w:rPr>
          <w:rFonts w:eastAsia="바탕체"/>
        </w:rPr>
        <w:tab/>
      </w:r>
      <w:r w:rsidR="004232BD" w:rsidRPr="004232BD">
        <w:rPr>
          <w:rFonts w:eastAsia="바탕체"/>
        </w:rPr>
        <w:tab/>
      </w:r>
      <w:bookmarkStart w:id="11" w:name="_Ref494209342"/>
      <w:r w:rsidR="004232BD" w:rsidRPr="004232BD">
        <w:rPr>
          <w:rFonts w:eastAsia="바탕체"/>
        </w:rPr>
        <w:t>(</w:t>
      </w:r>
      <w:r w:rsidR="004232BD" w:rsidRPr="004232BD">
        <w:rPr>
          <w:rFonts w:eastAsia="바탕체"/>
        </w:rPr>
        <w:fldChar w:fldCharType="begin"/>
      </w:r>
      <w:r w:rsidR="004232BD" w:rsidRPr="004232BD">
        <w:rPr>
          <w:rFonts w:eastAsia="바탕체"/>
        </w:rPr>
        <w:instrText xml:space="preserve"> SEQ Equation \* ARABIC </w:instrText>
      </w:r>
      <w:r w:rsidR="004232BD" w:rsidRPr="004232BD">
        <w:rPr>
          <w:rFonts w:eastAsia="바탕체"/>
        </w:rPr>
        <w:fldChar w:fldCharType="separate"/>
      </w:r>
      <w:r w:rsidR="00EF4BB9">
        <w:rPr>
          <w:rFonts w:eastAsia="바탕체"/>
          <w:noProof/>
        </w:rPr>
        <w:t>10</w:t>
      </w:r>
      <w:r w:rsidR="004232BD" w:rsidRPr="004232BD">
        <w:rPr>
          <w:rFonts w:eastAsia="바탕체"/>
        </w:rPr>
        <w:fldChar w:fldCharType="end"/>
      </w:r>
      <w:bookmarkEnd w:id="11"/>
      <w:r w:rsidR="004232BD" w:rsidRPr="004232BD">
        <w:rPr>
          <w:rFonts w:eastAsia="바탕체"/>
        </w:rPr>
        <w:t>)</w:t>
      </w:r>
    </w:p>
    <w:p w14:paraId="467B5502" w14:textId="72D748C9" w:rsidR="003959D0" w:rsidRDefault="003959D0" w:rsidP="005D039D">
      <w:pPr>
        <w:rPr>
          <w:rFonts w:eastAsia="바탕체"/>
        </w:rPr>
      </w:pPr>
      <w:proofErr w:type="gramStart"/>
      <w:r>
        <w:rPr>
          <w:rFonts w:eastAsiaTheme="minorEastAsia"/>
          <w:lang w:eastAsia="ko-KR"/>
        </w:rPr>
        <w:t>w</w:t>
      </w:r>
      <w:r>
        <w:rPr>
          <w:rFonts w:eastAsiaTheme="minorEastAsia" w:hint="eastAsia"/>
          <w:lang w:eastAsia="ko-KR"/>
        </w:rPr>
        <w:t>here</w:t>
      </w:r>
      <w:proofErr w:type="gramEnd"/>
      <w:r>
        <w:rPr>
          <w:rFonts w:eastAsiaTheme="minorEastAsia" w:hint="eastAsia"/>
          <w:lang w:eastAsia="ko-KR"/>
        </w:rPr>
        <w:t xml:space="preserve"> </w:t>
      </w:r>
      <w:r w:rsidRPr="003959D0">
        <w:rPr>
          <w:rFonts w:eastAsia="바탕체"/>
          <w:position w:val="-12"/>
        </w:rPr>
        <w:object w:dxaOrig="460" w:dyaOrig="340" w14:anchorId="0DB35D61">
          <v:shape id="_x0000_i1113" type="#_x0000_t75" style="width:23.15pt;height:16.9pt" o:ole="">
            <v:imagedata r:id="rId164" o:title=""/>
          </v:shape>
          <o:OLEObject Type="Embed" ProgID="Equation.DSMT4" ShapeID="_x0000_i1113" DrawAspect="Content" ObjectID="_1568450030" r:id="rId165"/>
        </w:object>
      </w:r>
      <w:r w:rsidR="00CD31B4">
        <w:rPr>
          <w:rFonts w:eastAsia="바탕체"/>
        </w:rPr>
        <w:t xml:space="preserve"> is the trace </w:t>
      </w:r>
      <w:r w:rsidR="00F4280F">
        <w:rPr>
          <w:rFonts w:eastAsia="바탕체"/>
        </w:rPr>
        <w:t xml:space="preserve">operator </w:t>
      </w:r>
      <w:r w:rsidR="00CD31B4">
        <w:rPr>
          <w:rFonts w:eastAsia="바탕체"/>
        </w:rPr>
        <w:t xml:space="preserve">and the matrix </w:t>
      </w:r>
      <w:r w:rsidR="00CD31B4" w:rsidRPr="00CD31B4">
        <w:rPr>
          <w:rFonts w:eastAsia="바탕체"/>
          <w:position w:val="-10"/>
        </w:rPr>
        <w:object w:dxaOrig="300" w:dyaOrig="300" w14:anchorId="361A76CD">
          <v:shape id="_x0000_i1114" type="#_x0000_t75" style="width:15.05pt;height:15.05pt" o:ole="">
            <v:imagedata r:id="rId166" o:title=""/>
          </v:shape>
          <o:OLEObject Type="Embed" ProgID="Equation.DSMT4" ShapeID="_x0000_i1114" DrawAspect="Content" ObjectID="_1568450031" r:id="rId167"/>
        </w:object>
      </w:r>
      <w:r w:rsidR="00CD31B4">
        <w:rPr>
          <w:rFonts w:eastAsia="바탕체"/>
        </w:rPr>
        <w:t xml:space="preserve"> is given by</w:t>
      </w:r>
    </w:p>
    <w:p w14:paraId="0FF83F9A" w14:textId="0AC243D7" w:rsidR="00CD31B4" w:rsidRPr="004232BD" w:rsidRDefault="00CD31B4" w:rsidP="00CD31B4">
      <w:pPr>
        <w:spacing w:line="320" w:lineRule="atLeast"/>
        <w:jc w:val="right"/>
        <w:rPr>
          <w:rFonts w:eastAsia="바탕체"/>
        </w:rPr>
      </w:pPr>
      <w:r w:rsidRPr="00CD31B4">
        <w:rPr>
          <w:rFonts w:eastAsia="바탕체"/>
          <w:position w:val="-28"/>
        </w:rPr>
        <w:object w:dxaOrig="1560" w:dyaOrig="660" w14:anchorId="5C359DEC">
          <v:shape id="_x0000_i1115" type="#_x0000_t75" style="width:78.25pt;height:33.2pt" o:ole="">
            <v:imagedata r:id="rId168" o:title=""/>
          </v:shape>
          <o:OLEObject Type="Embed" ProgID="Equation.DSMT4" ShapeID="_x0000_i1115" DrawAspect="Content" ObjectID="_1568450032" r:id="rId169"/>
        </w:object>
      </w:r>
      <w:r w:rsidRPr="004232BD">
        <w:rPr>
          <w:rFonts w:eastAsia="바탕체"/>
        </w:rPr>
        <w:tab/>
      </w:r>
      <w:r w:rsidRPr="004232BD">
        <w:rPr>
          <w:rFonts w:eastAsia="바탕체"/>
        </w:rPr>
        <w:tab/>
      </w:r>
      <w:r>
        <w:rPr>
          <w:rFonts w:eastAsia="바탕체"/>
        </w:rPr>
        <w:tab/>
      </w:r>
      <w:r>
        <w:rPr>
          <w:rFonts w:eastAsia="바탕체"/>
        </w:rPr>
        <w:tab/>
      </w:r>
      <w:r w:rsidRPr="004232BD">
        <w:rPr>
          <w:rFonts w:eastAsia="바탕체"/>
        </w:rPr>
        <w:tab/>
      </w:r>
      <w:r w:rsidRPr="004232BD">
        <w:rPr>
          <w:rFonts w:eastAsia="바탕체"/>
        </w:rPr>
        <w:tab/>
        <w:t>(</w:t>
      </w:r>
      <w:r w:rsidRPr="004232BD">
        <w:rPr>
          <w:rFonts w:eastAsia="바탕체"/>
        </w:rPr>
        <w:fldChar w:fldCharType="begin"/>
      </w:r>
      <w:r w:rsidRPr="004232BD">
        <w:rPr>
          <w:rFonts w:eastAsia="바탕체"/>
        </w:rPr>
        <w:instrText xml:space="preserve"> SEQ Equation \* ARABIC </w:instrText>
      </w:r>
      <w:r w:rsidRPr="004232BD">
        <w:rPr>
          <w:rFonts w:eastAsia="바탕체"/>
        </w:rPr>
        <w:fldChar w:fldCharType="separate"/>
      </w:r>
      <w:r w:rsidR="00EF4BB9">
        <w:rPr>
          <w:rFonts w:eastAsia="바탕체"/>
          <w:noProof/>
        </w:rPr>
        <w:t>11</w:t>
      </w:r>
      <w:r w:rsidRPr="004232BD">
        <w:rPr>
          <w:rFonts w:eastAsia="바탕체"/>
        </w:rPr>
        <w:fldChar w:fldCharType="end"/>
      </w:r>
      <w:r w:rsidRPr="004232BD">
        <w:rPr>
          <w:rFonts w:eastAsia="바탕체"/>
        </w:rPr>
        <w:t>)</w:t>
      </w:r>
    </w:p>
    <w:p w14:paraId="67EA393F" w14:textId="50C1A83E" w:rsidR="002F4503" w:rsidRDefault="002F4503" w:rsidP="002C5A60">
      <w:pPr>
        <w:jc w:val="both"/>
        <w:rPr>
          <w:rFonts w:eastAsiaTheme="minorEastAsia"/>
          <w:lang w:eastAsia="ko-KR"/>
        </w:rPr>
      </w:pPr>
      <w:r>
        <w:rPr>
          <w:rFonts w:eastAsiaTheme="minorEastAsia"/>
          <w:lang w:eastAsia="ko-KR"/>
        </w:rPr>
        <w:t xml:space="preserve">By averaging </w:t>
      </w:r>
      <w:r w:rsidRPr="00830954">
        <w:rPr>
          <w:position w:val="-12"/>
        </w:rPr>
        <w:object w:dxaOrig="639" w:dyaOrig="320" w14:anchorId="667316A8">
          <v:shape id="_x0000_i1116" type="#_x0000_t75" style="width:31.95pt;height:16.3pt" o:ole="">
            <v:imagedata r:id="rId170" o:title=""/>
          </v:shape>
          <o:OLEObject Type="Embed" ProgID="Equation.DSMT4" ShapeID="_x0000_i1116" DrawAspect="Content" ObjectID="_1568450033" r:id="rId171"/>
        </w:object>
      </w:r>
      <w:r>
        <w:t xml:space="preserve"> over </w:t>
      </w:r>
      <w:r w:rsidR="002C5A60">
        <w:t xml:space="preserve">all of the PRBs in </w:t>
      </w:r>
      <w:r>
        <w:t>the entire system bandwidth, we have</w:t>
      </w:r>
    </w:p>
    <w:p w14:paraId="6F35079B" w14:textId="082BBEE9" w:rsidR="002F4503" w:rsidRPr="004232BD" w:rsidRDefault="008D71CD" w:rsidP="002C5A60">
      <w:pPr>
        <w:spacing w:line="320" w:lineRule="atLeast"/>
        <w:jc w:val="right"/>
        <w:rPr>
          <w:rFonts w:eastAsia="바탕체"/>
        </w:rPr>
      </w:pPr>
      <w:r w:rsidRPr="002F4503">
        <w:rPr>
          <w:rFonts w:eastAsia="바탕체"/>
          <w:position w:val="-14"/>
        </w:rPr>
        <w:object w:dxaOrig="2439" w:dyaOrig="380" w14:anchorId="6DAF0A8F">
          <v:shape id="_x0000_i1117" type="#_x0000_t75" style="width:122.1pt;height:19.4pt" o:ole="">
            <v:imagedata r:id="rId172" o:title=""/>
          </v:shape>
          <o:OLEObject Type="Embed" ProgID="Equation.DSMT4" ShapeID="_x0000_i1117" DrawAspect="Content" ObjectID="_1568450034" r:id="rId173"/>
        </w:object>
      </w:r>
      <w:r w:rsidR="002F4503" w:rsidRPr="004232BD">
        <w:rPr>
          <w:rFonts w:eastAsia="바탕체"/>
        </w:rPr>
        <w:tab/>
      </w:r>
      <w:r w:rsidR="002F4503" w:rsidRPr="004232BD">
        <w:rPr>
          <w:rFonts w:eastAsia="바탕체"/>
        </w:rPr>
        <w:tab/>
      </w:r>
      <w:r w:rsidR="002F4503">
        <w:rPr>
          <w:rFonts w:eastAsia="바탕체"/>
        </w:rPr>
        <w:tab/>
      </w:r>
      <w:r w:rsidR="002F4503" w:rsidRPr="004232BD">
        <w:rPr>
          <w:rFonts w:eastAsia="바탕체"/>
        </w:rPr>
        <w:tab/>
      </w:r>
      <w:r w:rsidR="002F4503" w:rsidRPr="004232BD">
        <w:rPr>
          <w:rFonts w:eastAsia="바탕체"/>
        </w:rPr>
        <w:tab/>
        <w:t>(</w:t>
      </w:r>
      <w:r w:rsidR="002F4503" w:rsidRPr="004232BD">
        <w:rPr>
          <w:rFonts w:eastAsia="바탕체"/>
        </w:rPr>
        <w:fldChar w:fldCharType="begin"/>
      </w:r>
      <w:r w:rsidR="002F4503" w:rsidRPr="004232BD">
        <w:rPr>
          <w:rFonts w:eastAsia="바탕체"/>
        </w:rPr>
        <w:instrText xml:space="preserve"> SEQ Equation \* ARABIC </w:instrText>
      </w:r>
      <w:r w:rsidR="002F4503" w:rsidRPr="004232BD">
        <w:rPr>
          <w:rFonts w:eastAsia="바탕체"/>
        </w:rPr>
        <w:fldChar w:fldCharType="separate"/>
      </w:r>
      <w:r w:rsidR="00EF4BB9">
        <w:rPr>
          <w:rFonts w:eastAsia="바탕체"/>
          <w:noProof/>
        </w:rPr>
        <w:t>12</w:t>
      </w:r>
      <w:r w:rsidR="002F4503" w:rsidRPr="004232BD">
        <w:rPr>
          <w:rFonts w:eastAsia="바탕체"/>
        </w:rPr>
        <w:fldChar w:fldCharType="end"/>
      </w:r>
      <w:r w:rsidR="002F4503" w:rsidRPr="004232BD">
        <w:rPr>
          <w:rFonts w:eastAsia="바탕체"/>
        </w:rPr>
        <w:t>)</w:t>
      </w:r>
    </w:p>
    <w:p w14:paraId="1FA30426" w14:textId="6BF5A0A6" w:rsidR="002F4503" w:rsidRDefault="008B192B" w:rsidP="002C5A60">
      <w:pPr>
        <w:jc w:val="both"/>
        <w:rPr>
          <w:rFonts w:eastAsiaTheme="minorEastAsia"/>
          <w:lang w:eastAsia="ko-KR"/>
        </w:rPr>
      </w:pPr>
      <w:r>
        <w:rPr>
          <w:rFonts w:eastAsiaTheme="minorEastAsia"/>
          <w:lang w:eastAsia="ko-KR"/>
        </w:rPr>
        <w:t xml:space="preserve">Similarly, </w:t>
      </w:r>
      <w:r w:rsidR="008D71CD" w:rsidRPr="002C5A60">
        <w:rPr>
          <w:rFonts w:eastAsia="바탕체"/>
          <w:position w:val="-12"/>
        </w:rPr>
        <w:object w:dxaOrig="1280" w:dyaOrig="320" w14:anchorId="7E84FB9A">
          <v:shape id="_x0000_i1118" type="#_x0000_t75" style="width:63.85pt;height:16.3pt" o:ole="">
            <v:imagedata r:id="rId174" o:title=""/>
          </v:shape>
          <o:OLEObject Type="Embed" ProgID="Equation.DSMT4" ShapeID="_x0000_i1118" DrawAspect="Content" ObjectID="_1568450035" r:id="rId175"/>
        </w:object>
      </w:r>
      <w:r>
        <w:rPr>
          <w:rFonts w:eastAsia="바탕체"/>
        </w:rPr>
        <w:t xml:space="preserve"> for t</w:t>
      </w:r>
      <w:r w:rsidR="006C2B1B" w:rsidRPr="000C0BDB">
        <w:rPr>
          <w:rFonts w:eastAsiaTheme="minorEastAsia"/>
          <w:lang w:eastAsia="ko-KR"/>
        </w:rPr>
        <w:t xml:space="preserve">he </w:t>
      </w:r>
      <w:r>
        <w:rPr>
          <w:rFonts w:eastAsiaTheme="minorEastAsia"/>
          <w:lang w:eastAsia="ko-KR"/>
        </w:rPr>
        <w:t xml:space="preserve">DMRS port 2 and 3 can be obtained. </w:t>
      </w:r>
      <w:r w:rsidR="002C5A60">
        <w:rPr>
          <w:rFonts w:eastAsiaTheme="minorEastAsia" w:hint="eastAsia"/>
          <w:lang w:eastAsia="ko-KR"/>
        </w:rPr>
        <w:t xml:space="preserve">Thus, the final metric is </w:t>
      </w:r>
      <w:r w:rsidR="002C5A60">
        <w:rPr>
          <w:rFonts w:eastAsiaTheme="minorEastAsia"/>
          <w:lang w:eastAsia="ko-KR"/>
        </w:rPr>
        <w:t>computed</w:t>
      </w:r>
      <w:r w:rsidR="002C5A60">
        <w:rPr>
          <w:rFonts w:eastAsiaTheme="minorEastAsia" w:hint="eastAsia"/>
          <w:lang w:eastAsia="ko-KR"/>
        </w:rPr>
        <w:t xml:space="preserve"> by adding </w:t>
      </w:r>
      <w:r w:rsidR="008D71CD" w:rsidRPr="002C5A60">
        <w:rPr>
          <w:rFonts w:eastAsia="바탕체"/>
          <w:position w:val="-12"/>
        </w:rPr>
        <w:object w:dxaOrig="1260" w:dyaOrig="320" w14:anchorId="57FCE49E">
          <v:shape id="_x0000_i1119" type="#_x0000_t75" style="width:63.25pt;height:16.3pt" o:ole="">
            <v:imagedata r:id="rId176" o:title=""/>
          </v:shape>
          <o:OLEObject Type="Embed" ProgID="Equation.DSMT4" ShapeID="_x0000_i1119" DrawAspect="Content" ObjectID="_1568450036" r:id="rId177"/>
        </w:object>
      </w:r>
      <w:r w:rsidR="002C5A60">
        <w:rPr>
          <w:rFonts w:eastAsiaTheme="minorEastAsia"/>
          <w:lang w:eastAsia="ko-KR"/>
        </w:rPr>
        <w:t xml:space="preserve"> to </w:t>
      </w:r>
      <w:r w:rsidR="008D71CD" w:rsidRPr="002C5A60">
        <w:rPr>
          <w:rFonts w:eastAsia="바탕체"/>
          <w:position w:val="-12"/>
        </w:rPr>
        <w:object w:dxaOrig="1280" w:dyaOrig="320" w14:anchorId="4D8C53B0">
          <v:shape id="_x0000_i1120" type="#_x0000_t75" style="width:63.85pt;height:16.3pt" o:ole="">
            <v:imagedata r:id="rId178" o:title=""/>
          </v:shape>
          <o:OLEObject Type="Embed" ProgID="Equation.DSMT4" ShapeID="_x0000_i1120" DrawAspect="Content" ObjectID="_1568450037" r:id="rId179"/>
        </w:object>
      </w:r>
      <w:r w:rsidR="002C5A60">
        <w:rPr>
          <w:rFonts w:eastAsiaTheme="minorEastAsia"/>
          <w:lang w:eastAsia="ko-KR"/>
        </w:rPr>
        <w:t xml:space="preserve"> </w:t>
      </w:r>
      <w:r w:rsidR="002C5A60">
        <w:rPr>
          <w:rFonts w:eastAsiaTheme="minorEastAsia" w:hint="eastAsia"/>
          <w:lang w:eastAsia="ko-KR"/>
        </w:rPr>
        <w:t>as</w:t>
      </w:r>
    </w:p>
    <w:p w14:paraId="35273576" w14:textId="4F6DA58A" w:rsidR="008B192B" w:rsidRPr="004232BD" w:rsidRDefault="008D71CD" w:rsidP="008B192B">
      <w:pPr>
        <w:spacing w:line="320" w:lineRule="atLeast"/>
        <w:jc w:val="right"/>
        <w:rPr>
          <w:rFonts w:eastAsia="바탕체"/>
        </w:rPr>
      </w:pPr>
      <w:r w:rsidRPr="008B192B">
        <w:rPr>
          <w:rFonts w:eastAsia="바탕체"/>
          <w:position w:val="-12"/>
        </w:rPr>
        <w:object w:dxaOrig="3860" w:dyaOrig="320" w14:anchorId="5B2F0031">
          <v:shape id="_x0000_i1121" type="#_x0000_t75" style="width:193.45pt;height:16.3pt" o:ole="">
            <v:imagedata r:id="rId180" o:title=""/>
          </v:shape>
          <o:OLEObject Type="Embed" ProgID="Equation.DSMT4" ShapeID="_x0000_i1121" DrawAspect="Content" ObjectID="_1568450038" r:id="rId181"/>
        </w:object>
      </w:r>
      <w:r w:rsidR="008B192B" w:rsidRPr="004232BD">
        <w:rPr>
          <w:rFonts w:eastAsia="바탕체"/>
        </w:rPr>
        <w:tab/>
      </w:r>
      <w:r w:rsidR="008B192B" w:rsidRPr="004232BD">
        <w:rPr>
          <w:rFonts w:eastAsia="바탕체"/>
        </w:rPr>
        <w:tab/>
      </w:r>
      <w:r w:rsidR="008B192B">
        <w:rPr>
          <w:rFonts w:eastAsia="바탕체"/>
        </w:rPr>
        <w:tab/>
      </w:r>
      <w:r w:rsidR="008B192B" w:rsidRPr="004232BD">
        <w:rPr>
          <w:rFonts w:eastAsia="바탕체"/>
        </w:rPr>
        <w:tab/>
        <w:t>(</w:t>
      </w:r>
      <w:r w:rsidR="008B192B" w:rsidRPr="004232BD">
        <w:rPr>
          <w:rFonts w:eastAsia="바탕체"/>
        </w:rPr>
        <w:fldChar w:fldCharType="begin"/>
      </w:r>
      <w:r w:rsidR="008B192B" w:rsidRPr="004232BD">
        <w:rPr>
          <w:rFonts w:eastAsia="바탕체"/>
        </w:rPr>
        <w:instrText xml:space="preserve"> SEQ Equation \* ARABIC </w:instrText>
      </w:r>
      <w:r w:rsidR="008B192B" w:rsidRPr="004232BD">
        <w:rPr>
          <w:rFonts w:eastAsia="바탕체"/>
        </w:rPr>
        <w:fldChar w:fldCharType="separate"/>
      </w:r>
      <w:r w:rsidR="00EF4BB9">
        <w:rPr>
          <w:rFonts w:eastAsia="바탕체"/>
          <w:noProof/>
        </w:rPr>
        <w:t>13</w:t>
      </w:r>
      <w:r w:rsidR="008B192B" w:rsidRPr="004232BD">
        <w:rPr>
          <w:rFonts w:eastAsia="바탕체"/>
        </w:rPr>
        <w:fldChar w:fldCharType="end"/>
      </w:r>
      <w:r w:rsidR="008B192B" w:rsidRPr="004232BD">
        <w:rPr>
          <w:rFonts w:eastAsia="바탕체"/>
        </w:rPr>
        <w:t>)</w:t>
      </w:r>
    </w:p>
    <w:p w14:paraId="216A2ACD" w14:textId="73F8A275" w:rsidR="001E5BAA" w:rsidRDefault="001E5BAA" w:rsidP="005D039D">
      <w:pPr>
        <w:rPr>
          <w:rFonts w:eastAsiaTheme="minorEastAsia"/>
          <w:lang w:eastAsia="ko-KR"/>
        </w:rPr>
      </w:pPr>
      <w:r>
        <w:rPr>
          <w:rFonts w:eastAsiaTheme="minorEastAsia"/>
          <w:lang w:eastAsia="ko-KR"/>
        </w:rPr>
        <w:t>For</w:t>
      </w:r>
      <w:r w:rsidR="000C0BDB">
        <w:rPr>
          <w:rFonts w:eastAsiaTheme="minorEastAsia"/>
          <w:lang w:eastAsia="ko-KR"/>
        </w:rPr>
        <w:t xml:space="preserve"> </w:t>
      </w:r>
      <w:r w:rsidR="008B192B">
        <w:rPr>
          <w:rFonts w:eastAsiaTheme="minorEastAsia"/>
          <w:lang w:eastAsia="ko-KR"/>
        </w:rPr>
        <w:t xml:space="preserve">the configuration </w:t>
      </w:r>
      <w:r w:rsidR="000C0BDB">
        <w:rPr>
          <w:rFonts w:eastAsiaTheme="minorEastAsia"/>
          <w:lang w:eastAsia="ko-KR"/>
        </w:rPr>
        <w:t xml:space="preserve">type 2, similar </w:t>
      </w:r>
      <w:r w:rsidR="008B192B">
        <w:rPr>
          <w:rFonts w:eastAsiaTheme="minorEastAsia"/>
          <w:lang w:eastAsia="ko-KR"/>
        </w:rPr>
        <w:t>approach to the configuration type 1 can be used.</w:t>
      </w:r>
    </w:p>
    <w:p w14:paraId="00F8C7E1" w14:textId="77777777" w:rsidR="001E5BAA" w:rsidRPr="008B192B" w:rsidRDefault="001E5BAA" w:rsidP="005D039D">
      <w:pPr>
        <w:rPr>
          <w:rFonts w:eastAsiaTheme="minorEastAsia"/>
          <w:lang w:eastAsia="ko-KR"/>
        </w:rPr>
      </w:pPr>
    </w:p>
    <w:p w14:paraId="1164E205" w14:textId="5F8B1485" w:rsidR="00B7789C" w:rsidRPr="00BF6566" w:rsidRDefault="00B7789C" w:rsidP="00B7789C">
      <w:pPr>
        <w:pStyle w:val="1"/>
        <w:numPr>
          <w:ilvl w:val="0"/>
          <w:numId w:val="0"/>
        </w:numPr>
        <w:rPr>
          <w:sz w:val="30"/>
          <w:szCs w:val="30"/>
          <w:lang w:eastAsia="zh-CN"/>
        </w:rPr>
      </w:pPr>
      <w:r w:rsidRPr="00C53C5C">
        <w:rPr>
          <w:rFonts w:hint="eastAsia"/>
          <w:sz w:val="30"/>
          <w:szCs w:val="30"/>
          <w:lang w:eastAsia="zh-CN"/>
        </w:rPr>
        <w:t xml:space="preserve">Appendix </w:t>
      </w:r>
      <w:r w:rsidR="005D039D">
        <w:rPr>
          <w:sz w:val="30"/>
          <w:szCs w:val="30"/>
          <w:lang w:eastAsia="zh-CN"/>
        </w:rPr>
        <w:t xml:space="preserve">B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63FA5A4" w14:textId="77777777" w:rsidR="00B7789C" w:rsidRPr="00F65FEC" w:rsidRDefault="00B7789C" w:rsidP="00B7789C">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4567"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1"/>
        <w:gridCol w:w="6189"/>
      </w:tblGrid>
      <w:tr w:rsidR="00B7789C" w:rsidRPr="008B2CFD" w14:paraId="248067F7" w14:textId="77777777" w:rsidTr="00E44A8A">
        <w:trPr>
          <w:trHeight w:val="226"/>
          <w:jc w:val="center"/>
        </w:trPr>
        <w:tc>
          <w:tcPr>
            <w:tcW w:w="1554" w:type="pct"/>
            <w:shd w:val="clear" w:color="auto" w:fill="auto"/>
            <w:tcMar>
              <w:top w:w="13" w:type="dxa"/>
              <w:left w:w="96" w:type="dxa"/>
              <w:bottom w:w="0" w:type="dxa"/>
              <w:right w:w="96" w:type="dxa"/>
            </w:tcMar>
            <w:hideMark/>
          </w:tcPr>
          <w:p w14:paraId="32C27DE3" w14:textId="77777777" w:rsidR="00B7789C" w:rsidRPr="008B2CFD" w:rsidRDefault="00B7789C" w:rsidP="00E44A8A">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446" w:type="pct"/>
            <w:shd w:val="clear" w:color="auto" w:fill="auto"/>
            <w:tcMar>
              <w:top w:w="13" w:type="dxa"/>
              <w:left w:w="96" w:type="dxa"/>
              <w:bottom w:w="0" w:type="dxa"/>
              <w:right w:w="96" w:type="dxa"/>
            </w:tcMar>
            <w:hideMark/>
          </w:tcPr>
          <w:p w14:paraId="6A644A39" w14:textId="77777777" w:rsidR="00B7789C" w:rsidRPr="008B2CFD" w:rsidRDefault="00B7789C" w:rsidP="00E44A8A">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AA032B" w:rsidRPr="008B2CFD" w14:paraId="0D43C6C5" w14:textId="77777777" w:rsidTr="00E44A8A">
        <w:trPr>
          <w:trHeight w:val="226"/>
          <w:jc w:val="center"/>
        </w:trPr>
        <w:tc>
          <w:tcPr>
            <w:tcW w:w="1554" w:type="pct"/>
            <w:shd w:val="clear" w:color="auto" w:fill="auto"/>
            <w:tcMar>
              <w:top w:w="15" w:type="dxa"/>
              <w:left w:w="108" w:type="dxa"/>
              <w:bottom w:w="0" w:type="dxa"/>
              <w:right w:w="108" w:type="dxa"/>
            </w:tcMar>
          </w:tcPr>
          <w:p w14:paraId="6F1788B8" w14:textId="727D2982" w:rsid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sidRPr="008B2CFD">
              <w:rPr>
                <w:rFonts w:ascii="Times New Roman" w:hAnsi="Times New Roman" w:cs="Times New Roman"/>
                <w:color w:val="000000"/>
                <w:kern w:val="24"/>
                <w:sz w:val="18"/>
                <w:lang w:val="en-GB"/>
              </w:rPr>
              <w:t xml:space="preserve">Waveform </w:t>
            </w:r>
          </w:p>
        </w:tc>
        <w:tc>
          <w:tcPr>
            <w:tcW w:w="3446" w:type="pct"/>
            <w:shd w:val="clear" w:color="auto" w:fill="auto"/>
            <w:tcMar>
              <w:top w:w="15" w:type="dxa"/>
              <w:left w:w="108" w:type="dxa"/>
              <w:bottom w:w="0" w:type="dxa"/>
              <w:right w:w="108" w:type="dxa"/>
            </w:tcMar>
          </w:tcPr>
          <w:p w14:paraId="74E4EC22" w14:textId="46AE435B"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AA032B" w:rsidRPr="008B2CFD" w14:paraId="557478C7" w14:textId="77777777" w:rsidTr="00E44A8A">
        <w:trPr>
          <w:trHeight w:val="226"/>
          <w:jc w:val="center"/>
        </w:trPr>
        <w:tc>
          <w:tcPr>
            <w:tcW w:w="1554" w:type="pct"/>
            <w:shd w:val="clear" w:color="auto" w:fill="auto"/>
            <w:tcMar>
              <w:top w:w="15" w:type="dxa"/>
              <w:left w:w="108" w:type="dxa"/>
              <w:bottom w:w="0" w:type="dxa"/>
              <w:right w:w="108" w:type="dxa"/>
            </w:tcMar>
          </w:tcPr>
          <w:p w14:paraId="7F06171A" w14:textId="6EF9B7BA" w:rsid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Subcarrier spacing</w:t>
            </w:r>
          </w:p>
        </w:tc>
        <w:tc>
          <w:tcPr>
            <w:tcW w:w="3446" w:type="pct"/>
            <w:shd w:val="clear" w:color="auto" w:fill="auto"/>
            <w:tcMar>
              <w:top w:w="15" w:type="dxa"/>
              <w:left w:w="108" w:type="dxa"/>
              <w:bottom w:w="0" w:type="dxa"/>
              <w:right w:w="108" w:type="dxa"/>
            </w:tcMar>
          </w:tcPr>
          <w:p w14:paraId="27B13CC1" w14:textId="217B1035"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color w:val="000000"/>
                <w:kern w:val="24"/>
                <w:sz w:val="18"/>
                <w:lang w:val="en-GB" w:eastAsia="ko-KR"/>
              </w:rPr>
              <w:t>15</w:t>
            </w:r>
            <w:r>
              <w:rPr>
                <w:rFonts w:ascii="Times New Roman" w:eastAsiaTheme="minorEastAsia" w:hAnsi="Times New Roman" w:cs="Times New Roman" w:hint="eastAsia"/>
                <w:color w:val="000000"/>
                <w:kern w:val="24"/>
                <w:sz w:val="18"/>
                <w:lang w:val="en-GB" w:eastAsia="ko-KR"/>
              </w:rPr>
              <w:t xml:space="preserve"> kHz</w:t>
            </w:r>
            <w:r w:rsidRPr="008B2CFD">
              <w:rPr>
                <w:rFonts w:ascii="Times New Roman" w:eastAsia="바탕" w:hAnsi="Times New Roman" w:cs="Times New Roman"/>
                <w:color w:val="000000"/>
                <w:kern w:val="2"/>
                <w:sz w:val="18"/>
              </w:rPr>
              <w:t xml:space="preserve"> </w:t>
            </w:r>
          </w:p>
        </w:tc>
      </w:tr>
      <w:tr w:rsidR="00AA032B" w:rsidRPr="008B2CFD" w14:paraId="255CDD39" w14:textId="77777777" w:rsidTr="00E44A8A">
        <w:trPr>
          <w:trHeight w:val="226"/>
          <w:jc w:val="center"/>
        </w:trPr>
        <w:tc>
          <w:tcPr>
            <w:tcW w:w="1554" w:type="pct"/>
            <w:shd w:val="clear" w:color="auto" w:fill="auto"/>
            <w:tcMar>
              <w:top w:w="15" w:type="dxa"/>
              <w:left w:w="108" w:type="dxa"/>
              <w:bottom w:w="0" w:type="dxa"/>
              <w:right w:w="108" w:type="dxa"/>
            </w:tcMar>
          </w:tcPr>
          <w:p w14:paraId="7B6D714F" w14:textId="4283D95A" w:rsid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tcPr>
          <w:p w14:paraId="30A0D6CA" w14:textId="1067D391"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color w:val="000000"/>
                <w:kern w:val="24"/>
                <w:sz w:val="18"/>
                <w:lang w:val="en-GB" w:eastAsia="ko-KR"/>
              </w:rPr>
              <w:t>1</w:t>
            </w:r>
            <w:r w:rsidRPr="008B2CFD">
              <w:rPr>
                <w:rFonts w:ascii="Times New Roman" w:hAnsi="Times New Roman" w:cs="Times New Roman"/>
                <w:color w:val="000000"/>
                <w:kern w:val="24"/>
                <w:sz w:val="18"/>
                <w:lang w:val="en-GB"/>
              </w:rPr>
              <w:t>0 MHz</w:t>
            </w:r>
            <w:r w:rsidRPr="008B2CFD">
              <w:rPr>
                <w:rFonts w:ascii="Times New Roman" w:eastAsia="바탕" w:hAnsi="Times New Roman" w:cs="Times New Roman"/>
                <w:color w:val="000000"/>
                <w:kern w:val="2"/>
                <w:sz w:val="18"/>
              </w:rPr>
              <w:t xml:space="preserve"> </w:t>
            </w:r>
            <w:r>
              <w:rPr>
                <w:rFonts w:ascii="Times New Roman" w:eastAsia="바탕" w:hAnsi="Times New Roman" w:cs="Times New Roman"/>
                <w:color w:val="000000"/>
                <w:kern w:val="2"/>
                <w:sz w:val="18"/>
              </w:rPr>
              <w:t>(52 PRBs)</w:t>
            </w:r>
          </w:p>
        </w:tc>
      </w:tr>
      <w:tr w:rsidR="00AA032B" w:rsidRPr="008B2CFD" w14:paraId="6ACF08AA" w14:textId="77777777" w:rsidTr="00E44A8A">
        <w:trPr>
          <w:trHeight w:val="226"/>
          <w:jc w:val="center"/>
        </w:trPr>
        <w:tc>
          <w:tcPr>
            <w:tcW w:w="1554" w:type="pct"/>
            <w:shd w:val="clear" w:color="auto" w:fill="auto"/>
            <w:tcMar>
              <w:top w:w="15" w:type="dxa"/>
              <w:left w:w="108" w:type="dxa"/>
              <w:bottom w:w="0" w:type="dxa"/>
              <w:right w:w="108" w:type="dxa"/>
            </w:tcMar>
          </w:tcPr>
          <w:p w14:paraId="1FCD15CA" w14:textId="4587D8A2" w:rsid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imes New Roman" w:hAnsi="Times New Roman" w:cs="Times New Roman"/>
                <w:color w:val="000000"/>
                <w:kern w:val="24"/>
                <w:sz w:val="18"/>
                <w:lang w:val="en-GB"/>
              </w:rPr>
              <w:t>gNB</w:t>
            </w:r>
            <w:r w:rsidRPr="008B2CFD">
              <w:rPr>
                <w:rFonts w:ascii="Times New Roman" w:eastAsia="Times New Roman" w:hAnsi="Times New Roman" w:cs="Times New Roman"/>
                <w:color w:val="000000"/>
                <w:kern w:val="24"/>
                <w:sz w:val="18"/>
                <w:lang w:val="en-GB"/>
              </w:rPr>
              <w:t xml:space="preserv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tcPr>
          <w:p w14:paraId="19C9B91B" w14:textId="7805B622"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color w:val="000000"/>
                <w:kern w:val="24"/>
                <w:sz w:val="18"/>
                <w:lang w:val="en-GB" w:eastAsia="ko-KR"/>
              </w:rPr>
              <w:t>4 R</w:t>
            </w:r>
            <w:r w:rsidRPr="008B2CFD">
              <w:rPr>
                <w:rFonts w:ascii="Times New Roman" w:hAnsi="Times New Roman" w:cs="Times New Roman"/>
                <w:color w:val="000000"/>
                <w:kern w:val="24"/>
                <w:sz w:val="18"/>
                <w:lang w:val="en-GB"/>
              </w:rPr>
              <w:t>x</w:t>
            </w:r>
          </w:p>
        </w:tc>
      </w:tr>
      <w:tr w:rsidR="00AA032B" w:rsidRPr="008B2CFD" w14:paraId="2E5C6C72" w14:textId="77777777" w:rsidTr="00E44A8A">
        <w:trPr>
          <w:trHeight w:val="226"/>
          <w:jc w:val="center"/>
        </w:trPr>
        <w:tc>
          <w:tcPr>
            <w:tcW w:w="1554" w:type="pct"/>
            <w:shd w:val="clear" w:color="auto" w:fill="auto"/>
            <w:tcMar>
              <w:top w:w="15" w:type="dxa"/>
              <w:left w:w="108" w:type="dxa"/>
              <w:bottom w:w="0" w:type="dxa"/>
              <w:right w:w="108" w:type="dxa"/>
            </w:tcMar>
          </w:tcPr>
          <w:p w14:paraId="0A357304" w14:textId="1A159A23" w:rsid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446" w:type="pct"/>
            <w:shd w:val="clear" w:color="auto" w:fill="auto"/>
            <w:tcMar>
              <w:top w:w="15" w:type="dxa"/>
              <w:left w:w="108" w:type="dxa"/>
              <w:bottom w:w="0" w:type="dxa"/>
              <w:right w:w="108" w:type="dxa"/>
            </w:tcMar>
          </w:tcPr>
          <w:p w14:paraId="3F8A0E89" w14:textId="7F8A12CC"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r>
              <w:rPr>
                <w:rFonts w:ascii="Times New Roman" w:eastAsiaTheme="minorEastAsia" w:hAnsi="Times New Roman" w:cs="Times New Roman"/>
                <w:color w:val="000000"/>
                <w:kern w:val="24"/>
                <w:sz w:val="18"/>
                <w:lang w:val="en-GB" w:eastAsia="ko-KR"/>
              </w:rPr>
              <w:t xml:space="preserve"> T</w:t>
            </w:r>
            <w:r w:rsidRPr="008B2CFD">
              <w:rPr>
                <w:rFonts w:ascii="Times New Roman" w:hAnsi="Times New Roman" w:cs="Times New Roman"/>
                <w:color w:val="000000"/>
                <w:kern w:val="24"/>
                <w:sz w:val="18"/>
                <w:lang w:val="en-GB"/>
              </w:rPr>
              <w:t xml:space="preserve">x </w:t>
            </w:r>
          </w:p>
        </w:tc>
      </w:tr>
      <w:tr w:rsidR="00AA032B" w:rsidRPr="008B2CFD" w14:paraId="1CA7248A" w14:textId="77777777" w:rsidTr="00E44A8A">
        <w:trPr>
          <w:trHeight w:val="226"/>
          <w:jc w:val="center"/>
        </w:trPr>
        <w:tc>
          <w:tcPr>
            <w:tcW w:w="1554" w:type="pct"/>
            <w:shd w:val="clear" w:color="auto" w:fill="auto"/>
            <w:tcMar>
              <w:top w:w="15" w:type="dxa"/>
              <w:left w:w="108" w:type="dxa"/>
              <w:bottom w:w="0" w:type="dxa"/>
              <w:right w:w="108" w:type="dxa"/>
            </w:tcMar>
          </w:tcPr>
          <w:p w14:paraId="2A73CCA7" w14:textId="53318EC9" w:rsidR="00AA032B" w:rsidRPr="00AA032B" w:rsidRDefault="00AA032B" w:rsidP="00AA032B">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UEs</w:t>
            </w:r>
          </w:p>
        </w:tc>
        <w:tc>
          <w:tcPr>
            <w:tcW w:w="3446" w:type="pct"/>
            <w:shd w:val="clear" w:color="auto" w:fill="auto"/>
            <w:tcMar>
              <w:top w:w="15" w:type="dxa"/>
              <w:left w:w="108" w:type="dxa"/>
              <w:bottom w:w="0" w:type="dxa"/>
              <w:right w:w="108" w:type="dxa"/>
            </w:tcMar>
          </w:tcPr>
          <w:p w14:paraId="377EF5C4" w14:textId="2F3F87E4" w:rsidR="00AA032B" w:rsidRDefault="00AA032B" w:rsidP="00AA032B">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w:t>
            </w:r>
          </w:p>
        </w:tc>
      </w:tr>
      <w:tr w:rsidR="00AA032B" w:rsidRPr="008B2CFD" w14:paraId="707E7860" w14:textId="77777777" w:rsidTr="00E44A8A">
        <w:trPr>
          <w:trHeight w:val="226"/>
          <w:jc w:val="center"/>
        </w:trPr>
        <w:tc>
          <w:tcPr>
            <w:tcW w:w="1554" w:type="pct"/>
            <w:shd w:val="clear" w:color="auto" w:fill="auto"/>
            <w:tcMar>
              <w:top w:w="15" w:type="dxa"/>
              <w:left w:w="108" w:type="dxa"/>
              <w:bottom w:w="0" w:type="dxa"/>
              <w:right w:w="108" w:type="dxa"/>
            </w:tcMar>
          </w:tcPr>
          <w:p w14:paraId="46A1C30A" w14:textId="351817EA" w:rsidR="00AA032B" w:rsidRDefault="00943E39" w:rsidP="00AB494A">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Antenna correlation</w:t>
            </w:r>
          </w:p>
        </w:tc>
        <w:tc>
          <w:tcPr>
            <w:tcW w:w="3446" w:type="pct"/>
            <w:shd w:val="clear" w:color="auto" w:fill="auto"/>
            <w:tcMar>
              <w:top w:w="15" w:type="dxa"/>
              <w:left w:w="108" w:type="dxa"/>
              <w:bottom w:w="0" w:type="dxa"/>
              <w:right w:w="108" w:type="dxa"/>
            </w:tcMar>
          </w:tcPr>
          <w:p w14:paraId="46C436FE" w14:textId="4EAB5BF2" w:rsidR="00AA032B" w:rsidRDefault="007C3217" w:rsidP="00B86C5C">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 xml:space="preserve">high correlation </w:t>
            </w:r>
            <w:r w:rsidR="00726355">
              <w:rPr>
                <w:rFonts w:ascii="Times New Roman" w:eastAsiaTheme="minorEastAsia" w:hAnsi="Times New Roman" w:cs="Times New Roman"/>
                <w:color w:val="000000"/>
                <w:kern w:val="24"/>
                <w:sz w:val="18"/>
                <w:lang w:val="en-GB" w:eastAsia="ko-KR"/>
              </w:rPr>
              <w:t xml:space="preserve">with 2x4 case </w:t>
            </w:r>
            <w:r>
              <w:rPr>
                <w:rFonts w:ascii="Times New Roman" w:eastAsiaTheme="minorEastAsia" w:hAnsi="Times New Roman" w:cs="Times New Roman" w:hint="eastAsia"/>
                <w:color w:val="000000"/>
                <w:kern w:val="24"/>
                <w:sz w:val="18"/>
                <w:lang w:val="en-GB" w:eastAsia="ko-KR"/>
              </w:rPr>
              <w:t>in TS 36.104</w:t>
            </w:r>
          </w:p>
        </w:tc>
      </w:tr>
      <w:tr w:rsidR="00943E39" w:rsidRPr="008B2CFD" w14:paraId="6B48617F" w14:textId="77777777" w:rsidTr="00E44A8A">
        <w:trPr>
          <w:trHeight w:val="226"/>
          <w:jc w:val="center"/>
        </w:trPr>
        <w:tc>
          <w:tcPr>
            <w:tcW w:w="1554" w:type="pct"/>
            <w:shd w:val="clear" w:color="auto" w:fill="auto"/>
            <w:tcMar>
              <w:top w:w="15" w:type="dxa"/>
              <w:left w:w="108" w:type="dxa"/>
              <w:bottom w:w="0" w:type="dxa"/>
              <w:right w:w="108" w:type="dxa"/>
            </w:tcMar>
          </w:tcPr>
          <w:p w14:paraId="3A49C196" w14:textId="2E9A6B1D" w:rsidR="00943E39" w:rsidRDefault="00943E39" w:rsidP="00943E39">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sidRPr="008B2CFD">
              <w:rPr>
                <w:rFonts w:ascii="Times New Roman" w:hAnsi="Times New Roman" w:cs="Times New Roman"/>
                <w:color w:val="000000"/>
                <w:kern w:val="24"/>
                <w:sz w:val="18"/>
                <w:lang w:val="en-GB"/>
              </w:rPr>
              <w:t>Propagation channel</w:t>
            </w:r>
            <w:r>
              <w:rPr>
                <w:rFonts w:ascii="Times New Roman" w:hAnsi="Times New Roman" w:cs="Times New Roman"/>
                <w:color w:val="000000"/>
                <w:kern w:val="24"/>
                <w:sz w:val="18"/>
                <w:lang w:val="en-GB"/>
              </w:rPr>
              <w:t xml:space="preserve"> model</w:t>
            </w:r>
          </w:p>
        </w:tc>
        <w:tc>
          <w:tcPr>
            <w:tcW w:w="3446" w:type="pct"/>
            <w:shd w:val="clear" w:color="auto" w:fill="auto"/>
            <w:tcMar>
              <w:top w:w="15" w:type="dxa"/>
              <w:left w:w="108" w:type="dxa"/>
              <w:bottom w:w="0" w:type="dxa"/>
              <w:right w:w="108" w:type="dxa"/>
            </w:tcMar>
          </w:tcPr>
          <w:p w14:paraId="3A946DE3" w14:textId="750C0396" w:rsidR="00943E39" w:rsidRDefault="00943E39" w:rsidP="00943E39">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AWGN, EPA, EVA, PedB</w:t>
            </w:r>
            <w:r>
              <w:rPr>
                <w:rFonts w:ascii="Times New Roman" w:eastAsiaTheme="minorEastAsia" w:hAnsi="Times New Roman" w:cs="Times New Roman"/>
                <w:color w:val="000000"/>
                <w:kern w:val="24"/>
                <w:sz w:val="18"/>
                <w:lang w:val="en-GB" w:eastAsia="ko-KR"/>
              </w:rPr>
              <w:t xml:space="preserve"> and</w:t>
            </w:r>
            <w:r>
              <w:rPr>
                <w:rFonts w:ascii="Times New Roman" w:eastAsiaTheme="minorEastAsia" w:hAnsi="Times New Roman" w:cs="Times New Roman" w:hint="eastAsia"/>
                <w:color w:val="000000"/>
                <w:kern w:val="24"/>
                <w:sz w:val="18"/>
                <w:lang w:val="en-GB" w:eastAsia="ko-KR"/>
              </w:rPr>
              <w:t xml:space="preserve"> ETU</w:t>
            </w:r>
          </w:p>
        </w:tc>
      </w:tr>
      <w:tr w:rsidR="00943E39" w:rsidRPr="008B2CFD" w14:paraId="1DB3C4FA" w14:textId="77777777" w:rsidTr="00E44A8A">
        <w:trPr>
          <w:trHeight w:val="226"/>
          <w:jc w:val="center"/>
        </w:trPr>
        <w:tc>
          <w:tcPr>
            <w:tcW w:w="1554" w:type="pct"/>
            <w:shd w:val="clear" w:color="auto" w:fill="auto"/>
            <w:tcMar>
              <w:top w:w="15" w:type="dxa"/>
              <w:left w:w="108" w:type="dxa"/>
              <w:bottom w:w="0" w:type="dxa"/>
              <w:right w:w="108" w:type="dxa"/>
            </w:tcMar>
          </w:tcPr>
          <w:p w14:paraId="1C4132D0" w14:textId="68F287BA" w:rsidR="00943E39" w:rsidRDefault="00943E39" w:rsidP="00943E39">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DMRS pattern</w:t>
            </w:r>
          </w:p>
        </w:tc>
        <w:tc>
          <w:tcPr>
            <w:tcW w:w="3446" w:type="pct"/>
            <w:shd w:val="clear" w:color="auto" w:fill="auto"/>
            <w:tcMar>
              <w:top w:w="15" w:type="dxa"/>
              <w:left w:w="108" w:type="dxa"/>
              <w:bottom w:w="0" w:type="dxa"/>
              <w:right w:w="108" w:type="dxa"/>
            </w:tcMar>
          </w:tcPr>
          <w:p w14:paraId="0C471315" w14:textId="241CE6E9" w:rsidR="00943E39" w:rsidRDefault="00943E39" w:rsidP="00943E39">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1-symbol DMRS</w:t>
            </w:r>
            <w:r w:rsidR="00C7674C">
              <w:rPr>
                <w:rFonts w:ascii="Times New Roman" w:eastAsiaTheme="minorEastAsia" w:hAnsi="Times New Roman" w:cs="Times New Roman"/>
                <w:color w:val="000000"/>
                <w:kern w:val="24"/>
                <w:sz w:val="18"/>
                <w:lang w:val="en-GB" w:eastAsia="ko-KR"/>
              </w:rPr>
              <w:t xml:space="preserve"> with type 1 and type 2</w:t>
            </w:r>
          </w:p>
        </w:tc>
      </w:tr>
    </w:tbl>
    <w:p w14:paraId="4FA8BCFC" w14:textId="77777777" w:rsidR="00BD09DA" w:rsidRPr="00B7789C" w:rsidRDefault="00BD09DA" w:rsidP="00B7789C">
      <w:pPr>
        <w:pStyle w:val="reference"/>
        <w:numPr>
          <w:ilvl w:val="0"/>
          <w:numId w:val="0"/>
        </w:numPr>
        <w:ind w:left="420"/>
        <w:rPr>
          <w:lang w:eastAsia="ko-KR"/>
        </w:rPr>
      </w:pPr>
    </w:p>
    <w:sectPr w:rsidR="00BD09DA" w:rsidRPr="00B7789C" w:rsidSect="00FF4D8E">
      <w:headerReference w:type="default" r:id="rId1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884D5" w14:textId="77777777" w:rsidR="00AC589F" w:rsidRDefault="00AC589F">
      <w:r>
        <w:separator/>
      </w:r>
    </w:p>
  </w:endnote>
  <w:endnote w:type="continuationSeparator" w:id="0">
    <w:p w14:paraId="621D2BAD" w14:textId="77777777" w:rsidR="00AC589F" w:rsidRDefault="00AC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51266" w14:textId="77777777" w:rsidR="00AC589F" w:rsidRDefault="00AC589F">
      <w:r>
        <w:separator/>
      </w:r>
    </w:p>
  </w:footnote>
  <w:footnote w:type="continuationSeparator" w:id="0">
    <w:p w14:paraId="427ADCFF" w14:textId="77777777" w:rsidR="00AC589F" w:rsidRDefault="00AC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F40CFC" w:rsidRDefault="00F40CFC">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6">
    <w:nsid w:val="29695ADB"/>
    <w:multiLevelType w:val="hybridMultilevel"/>
    <w:tmpl w:val="5FF46A1C"/>
    <w:lvl w:ilvl="0" w:tplc="734EE042">
      <w:start w:val="1"/>
      <w:numFmt w:val="bullet"/>
      <w:lvlText w:val="•"/>
      <w:lvlJc w:val="left"/>
      <w:pPr>
        <w:ind w:left="1000" w:hanging="400"/>
      </w:pPr>
      <w:rPr>
        <w:rFonts w:ascii="Arial" w:hAnsi="Arial" w:hint="default"/>
      </w:rPr>
    </w:lvl>
    <w:lvl w:ilvl="1" w:tplc="A1B4DD9E">
      <w:numFmt w:val="bullet"/>
      <w:lvlText w:val="-"/>
      <w:lvlJc w:val="left"/>
      <w:pPr>
        <w:ind w:left="1400" w:hanging="400"/>
      </w:pPr>
      <w:rPr>
        <w:rFonts w:ascii="Times New Roman" w:eastAsia="바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CDD22FB"/>
    <w:multiLevelType w:val="hybridMultilevel"/>
    <w:tmpl w:val="C39826D6"/>
    <w:lvl w:ilvl="0" w:tplc="8BE2EE86">
      <w:start w:val="1"/>
      <w:numFmt w:val="bullet"/>
      <w:lvlText w:val="•"/>
      <w:lvlJc w:val="left"/>
      <w:pPr>
        <w:tabs>
          <w:tab w:val="num" w:pos="720"/>
        </w:tabs>
        <w:ind w:left="720" w:hanging="360"/>
      </w:pPr>
      <w:rPr>
        <w:rFonts w:ascii="Arial" w:hAnsi="Arial" w:hint="default"/>
      </w:rPr>
    </w:lvl>
    <w:lvl w:ilvl="1" w:tplc="0C7EA64E">
      <w:start w:val="1"/>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8">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19">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4"/>
  </w:num>
  <w:num w:numId="4">
    <w:abstractNumId w:val="16"/>
  </w:num>
  <w:num w:numId="5">
    <w:abstractNumId w:val="3"/>
  </w:num>
  <w:num w:numId="6">
    <w:abstractNumId w:val="5"/>
  </w:num>
  <w:num w:numId="7">
    <w:abstractNumId w:val="8"/>
  </w:num>
  <w:num w:numId="8">
    <w:abstractNumId w:val="7"/>
  </w:num>
  <w:num w:numId="9">
    <w:abstractNumId w:val="13"/>
  </w:num>
  <w:num w:numId="10">
    <w:abstractNumId w:val="12"/>
  </w:num>
  <w:num w:numId="11">
    <w:abstractNumId w:val="4"/>
  </w:num>
  <w:num w:numId="12">
    <w:abstractNumId w:val="1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num>
  <w:num w:numId="16">
    <w:abstractNumId w:val="0"/>
  </w:num>
  <w:num w:numId="17">
    <w:abstractNumId w:val="15"/>
  </w:num>
  <w:num w:numId="18">
    <w:abstractNumId w:val="6"/>
  </w:num>
  <w:num w:numId="19">
    <w:abstractNumId w:val="18"/>
  </w:num>
  <w:num w:numId="20">
    <w:abstractNumId w:val="1"/>
  </w:num>
  <w:num w:numId="21">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A44"/>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557A"/>
    <w:rsid w:val="000167DF"/>
    <w:rsid w:val="0001695D"/>
    <w:rsid w:val="000172F4"/>
    <w:rsid w:val="000210FF"/>
    <w:rsid w:val="00021CA4"/>
    <w:rsid w:val="00021F62"/>
    <w:rsid w:val="00022194"/>
    <w:rsid w:val="00022677"/>
    <w:rsid w:val="00022C4C"/>
    <w:rsid w:val="0002322E"/>
    <w:rsid w:val="00026187"/>
    <w:rsid w:val="00026A51"/>
    <w:rsid w:val="00030EA8"/>
    <w:rsid w:val="00031A80"/>
    <w:rsid w:val="00031F02"/>
    <w:rsid w:val="00032854"/>
    <w:rsid w:val="0003397C"/>
    <w:rsid w:val="00034D71"/>
    <w:rsid w:val="000360A0"/>
    <w:rsid w:val="000375ED"/>
    <w:rsid w:val="0004152C"/>
    <w:rsid w:val="00042780"/>
    <w:rsid w:val="00045082"/>
    <w:rsid w:val="00046AB8"/>
    <w:rsid w:val="00046EDE"/>
    <w:rsid w:val="0004735C"/>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199B"/>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5A77"/>
    <w:rsid w:val="0009739B"/>
    <w:rsid w:val="000A1D31"/>
    <w:rsid w:val="000A26F4"/>
    <w:rsid w:val="000A5315"/>
    <w:rsid w:val="000A591F"/>
    <w:rsid w:val="000A6336"/>
    <w:rsid w:val="000A77A6"/>
    <w:rsid w:val="000B0B99"/>
    <w:rsid w:val="000B25B1"/>
    <w:rsid w:val="000B2B68"/>
    <w:rsid w:val="000B3CF7"/>
    <w:rsid w:val="000B4FD7"/>
    <w:rsid w:val="000C060D"/>
    <w:rsid w:val="000C074E"/>
    <w:rsid w:val="000C0BDB"/>
    <w:rsid w:val="000C14C1"/>
    <w:rsid w:val="000C2DAC"/>
    <w:rsid w:val="000C3864"/>
    <w:rsid w:val="000C3A4B"/>
    <w:rsid w:val="000C3C17"/>
    <w:rsid w:val="000C43BE"/>
    <w:rsid w:val="000C478C"/>
    <w:rsid w:val="000C535B"/>
    <w:rsid w:val="000C650F"/>
    <w:rsid w:val="000C7E24"/>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6C13"/>
    <w:rsid w:val="000E7166"/>
    <w:rsid w:val="000F0D83"/>
    <w:rsid w:val="000F2916"/>
    <w:rsid w:val="000F2E8A"/>
    <w:rsid w:val="000F3287"/>
    <w:rsid w:val="000F3AB3"/>
    <w:rsid w:val="000F433B"/>
    <w:rsid w:val="000F58C1"/>
    <w:rsid w:val="000F5D7C"/>
    <w:rsid w:val="000F60C9"/>
    <w:rsid w:val="000F762B"/>
    <w:rsid w:val="00100CCE"/>
    <w:rsid w:val="0010112F"/>
    <w:rsid w:val="00101AC6"/>
    <w:rsid w:val="00101FE9"/>
    <w:rsid w:val="00102506"/>
    <w:rsid w:val="001038BF"/>
    <w:rsid w:val="00103FB1"/>
    <w:rsid w:val="00104754"/>
    <w:rsid w:val="00104BD6"/>
    <w:rsid w:val="0010636A"/>
    <w:rsid w:val="001065C0"/>
    <w:rsid w:val="001067FF"/>
    <w:rsid w:val="00106F9A"/>
    <w:rsid w:val="00107C3A"/>
    <w:rsid w:val="001106C9"/>
    <w:rsid w:val="00111454"/>
    <w:rsid w:val="00112A78"/>
    <w:rsid w:val="00114EB4"/>
    <w:rsid w:val="001155B8"/>
    <w:rsid w:val="00115922"/>
    <w:rsid w:val="00117914"/>
    <w:rsid w:val="00117B15"/>
    <w:rsid w:val="0012026E"/>
    <w:rsid w:val="00120B93"/>
    <w:rsid w:val="00121508"/>
    <w:rsid w:val="0012156A"/>
    <w:rsid w:val="00121AC2"/>
    <w:rsid w:val="0012252A"/>
    <w:rsid w:val="0012303A"/>
    <w:rsid w:val="00123B51"/>
    <w:rsid w:val="00124C77"/>
    <w:rsid w:val="00124F23"/>
    <w:rsid w:val="00127AD3"/>
    <w:rsid w:val="00127F8A"/>
    <w:rsid w:val="0013023F"/>
    <w:rsid w:val="0013041F"/>
    <w:rsid w:val="00130A3E"/>
    <w:rsid w:val="00130A5C"/>
    <w:rsid w:val="00131748"/>
    <w:rsid w:val="00131D40"/>
    <w:rsid w:val="00132CCB"/>
    <w:rsid w:val="00133026"/>
    <w:rsid w:val="00133F62"/>
    <w:rsid w:val="00135071"/>
    <w:rsid w:val="00135074"/>
    <w:rsid w:val="00135EB0"/>
    <w:rsid w:val="00136E4B"/>
    <w:rsid w:val="00137048"/>
    <w:rsid w:val="00137383"/>
    <w:rsid w:val="001379DE"/>
    <w:rsid w:val="00140C7B"/>
    <w:rsid w:val="00140E28"/>
    <w:rsid w:val="0014141E"/>
    <w:rsid w:val="0014343A"/>
    <w:rsid w:val="00143869"/>
    <w:rsid w:val="00144FFF"/>
    <w:rsid w:val="0014523A"/>
    <w:rsid w:val="00146747"/>
    <w:rsid w:val="00146DE6"/>
    <w:rsid w:val="00146E1C"/>
    <w:rsid w:val="001471E4"/>
    <w:rsid w:val="00147305"/>
    <w:rsid w:val="00147AD1"/>
    <w:rsid w:val="001503B7"/>
    <w:rsid w:val="00150861"/>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91B"/>
    <w:rsid w:val="00170CD5"/>
    <w:rsid w:val="00171770"/>
    <w:rsid w:val="00171E74"/>
    <w:rsid w:val="00172663"/>
    <w:rsid w:val="00175629"/>
    <w:rsid w:val="00175B87"/>
    <w:rsid w:val="00176B67"/>
    <w:rsid w:val="00177E87"/>
    <w:rsid w:val="001801D3"/>
    <w:rsid w:val="00180AD4"/>
    <w:rsid w:val="00181899"/>
    <w:rsid w:val="00182C2F"/>
    <w:rsid w:val="00182E06"/>
    <w:rsid w:val="00184848"/>
    <w:rsid w:val="00184D87"/>
    <w:rsid w:val="001850D6"/>
    <w:rsid w:val="001865F5"/>
    <w:rsid w:val="001911AC"/>
    <w:rsid w:val="0019161B"/>
    <w:rsid w:val="001916AD"/>
    <w:rsid w:val="0019499E"/>
    <w:rsid w:val="00196998"/>
    <w:rsid w:val="00197BA4"/>
    <w:rsid w:val="001A1892"/>
    <w:rsid w:val="001A2884"/>
    <w:rsid w:val="001A3681"/>
    <w:rsid w:val="001A3AFD"/>
    <w:rsid w:val="001A3EC6"/>
    <w:rsid w:val="001A53DF"/>
    <w:rsid w:val="001A56C7"/>
    <w:rsid w:val="001A5CE4"/>
    <w:rsid w:val="001A617B"/>
    <w:rsid w:val="001B010D"/>
    <w:rsid w:val="001B0581"/>
    <w:rsid w:val="001B0949"/>
    <w:rsid w:val="001B1FAD"/>
    <w:rsid w:val="001B4387"/>
    <w:rsid w:val="001B620C"/>
    <w:rsid w:val="001B6329"/>
    <w:rsid w:val="001B7B86"/>
    <w:rsid w:val="001C06AA"/>
    <w:rsid w:val="001C0D19"/>
    <w:rsid w:val="001C3694"/>
    <w:rsid w:val="001C46E4"/>
    <w:rsid w:val="001C501F"/>
    <w:rsid w:val="001C5FC5"/>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404"/>
    <w:rsid w:val="001E2551"/>
    <w:rsid w:val="001E356B"/>
    <w:rsid w:val="001E3A5C"/>
    <w:rsid w:val="001E5012"/>
    <w:rsid w:val="001E52BF"/>
    <w:rsid w:val="001E5959"/>
    <w:rsid w:val="001E5BAA"/>
    <w:rsid w:val="001E6796"/>
    <w:rsid w:val="001E7B99"/>
    <w:rsid w:val="001F1669"/>
    <w:rsid w:val="001F2638"/>
    <w:rsid w:val="001F3815"/>
    <w:rsid w:val="001F3BD8"/>
    <w:rsid w:val="001F4519"/>
    <w:rsid w:val="001F5199"/>
    <w:rsid w:val="001F6F91"/>
    <w:rsid w:val="001F710B"/>
    <w:rsid w:val="001F7B02"/>
    <w:rsid w:val="001F7C2B"/>
    <w:rsid w:val="00200F36"/>
    <w:rsid w:val="0020157C"/>
    <w:rsid w:val="00202049"/>
    <w:rsid w:val="00202279"/>
    <w:rsid w:val="00202BE0"/>
    <w:rsid w:val="002040D6"/>
    <w:rsid w:val="002044FD"/>
    <w:rsid w:val="00204DAD"/>
    <w:rsid w:val="002050FC"/>
    <w:rsid w:val="00205DF1"/>
    <w:rsid w:val="0021177B"/>
    <w:rsid w:val="0021192D"/>
    <w:rsid w:val="00211A79"/>
    <w:rsid w:val="0021354A"/>
    <w:rsid w:val="00214221"/>
    <w:rsid w:val="0021488F"/>
    <w:rsid w:val="002154B7"/>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3916"/>
    <w:rsid w:val="002543D3"/>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5A9C"/>
    <w:rsid w:val="0027602A"/>
    <w:rsid w:val="00277F82"/>
    <w:rsid w:val="00280698"/>
    <w:rsid w:val="00280A79"/>
    <w:rsid w:val="00280D04"/>
    <w:rsid w:val="00280DEA"/>
    <w:rsid w:val="00281D95"/>
    <w:rsid w:val="002823A4"/>
    <w:rsid w:val="00282481"/>
    <w:rsid w:val="002825EE"/>
    <w:rsid w:val="0028268E"/>
    <w:rsid w:val="00282B29"/>
    <w:rsid w:val="00282DB7"/>
    <w:rsid w:val="00283135"/>
    <w:rsid w:val="002831F2"/>
    <w:rsid w:val="00284524"/>
    <w:rsid w:val="00284608"/>
    <w:rsid w:val="00284F16"/>
    <w:rsid w:val="002852BE"/>
    <w:rsid w:val="0028592A"/>
    <w:rsid w:val="002878A5"/>
    <w:rsid w:val="00287951"/>
    <w:rsid w:val="00287F14"/>
    <w:rsid w:val="002904E3"/>
    <w:rsid w:val="00290A8A"/>
    <w:rsid w:val="00290AEF"/>
    <w:rsid w:val="00290BE2"/>
    <w:rsid w:val="002915F8"/>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97C"/>
    <w:rsid w:val="002B3B3B"/>
    <w:rsid w:val="002B4C6E"/>
    <w:rsid w:val="002B52C6"/>
    <w:rsid w:val="002B5388"/>
    <w:rsid w:val="002B57DB"/>
    <w:rsid w:val="002B6882"/>
    <w:rsid w:val="002B6BDA"/>
    <w:rsid w:val="002B71B0"/>
    <w:rsid w:val="002B7523"/>
    <w:rsid w:val="002B7B04"/>
    <w:rsid w:val="002C0D28"/>
    <w:rsid w:val="002C1230"/>
    <w:rsid w:val="002C46A5"/>
    <w:rsid w:val="002C5A60"/>
    <w:rsid w:val="002D233C"/>
    <w:rsid w:val="002D27DE"/>
    <w:rsid w:val="002D2EF7"/>
    <w:rsid w:val="002D488B"/>
    <w:rsid w:val="002D53AF"/>
    <w:rsid w:val="002D5B2B"/>
    <w:rsid w:val="002D6FEE"/>
    <w:rsid w:val="002D75A7"/>
    <w:rsid w:val="002E11B9"/>
    <w:rsid w:val="002E2CB4"/>
    <w:rsid w:val="002E315D"/>
    <w:rsid w:val="002E333E"/>
    <w:rsid w:val="002E4D2D"/>
    <w:rsid w:val="002E5EC2"/>
    <w:rsid w:val="002E60AB"/>
    <w:rsid w:val="002E6811"/>
    <w:rsid w:val="002E7E9B"/>
    <w:rsid w:val="002F00C5"/>
    <w:rsid w:val="002F28D8"/>
    <w:rsid w:val="002F3EAC"/>
    <w:rsid w:val="002F4503"/>
    <w:rsid w:val="002F47AD"/>
    <w:rsid w:val="002F5790"/>
    <w:rsid w:val="002F6FEC"/>
    <w:rsid w:val="003006CA"/>
    <w:rsid w:val="0030336D"/>
    <w:rsid w:val="00303FBB"/>
    <w:rsid w:val="003052A7"/>
    <w:rsid w:val="00305D56"/>
    <w:rsid w:val="003065FD"/>
    <w:rsid w:val="00306A46"/>
    <w:rsid w:val="00307A01"/>
    <w:rsid w:val="0031062D"/>
    <w:rsid w:val="00310B3E"/>
    <w:rsid w:val="003114E5"/>
    <w:rsid w:val="003123BC"/>
    <w:rsid w:val="00312ACE"/>
    <w:rsid w:val="00313945"/>
    <w:rsid w:val="00313DC6"/>
    <w:rsid w:val="00314E63"/>
    <w:rsid w:val="003155DC"/>
    <w:rsid w:val="00316644"/>
    <w:rsid w:val="00316AD7"/>
    <w:rsid w:val="00316B82"/>
    <w:rsid w:val="003178E4"/>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4BE"/>
    <w:rsid w:val="00335BAE"/>
    <w:rsid w:val="003364EF"/>
    <w:rsid w:val="00336575"/>
    <w:rsid w:val="00337211"/>
    <w:rsid w:val="00337623"/>
    <w:rsid w:val="00337FFC"/>
    <w:rsid w:val="003442DB"/>
    <w:rsid w:val="0034437D"/>
    <w:rsid w:val="00345DEA"/>
    <w:rsid w:val="00346BCF"/>
    <w:rsid w:val="003476A1"/>
    <w:rsid w:val="00347B86"/>
    <w:rsid w:val="003514CD"/>
    <w:rsid w:val="00353783"/>
    <w:rsid w:val="003542CB"/>
    <w:rsid w:val="00354C75"/>
    <w:rsid w:val="003552C8"/>
    <w:rsid w:val="00355777"/>
    <w:rsid w:val="00360211"/>
    <w:rsid w:val="0036127E"/>
    <w:rsid w:val="00361538"/>
    <w:rsid w:val="00361D72"/>
    <w:rsid w:val="003626DE"/>
    <w:rsid w:val="00362D53"/>
    <w:rsid w:val="00362DB7"/>
    <w:rsid w:val="00363312"/>
    <w:rsid w:val="0036345B"/>
    <w:rsid w:val="003636D3"/>
    <w:rsid w:val="00363F8E"/>
    <w:rsid w:val="0036446E"/>
    <w:rsid w:val="00364A48"/>
    <w:rsid w:val="00364A9A"/>
    <w:rsid w:val="00367444"/>
    <w:rsid w:val="00367548"/>
    <w:rsid w:val="00367C76"/>
    <w:rsid w:val="00367F5B"/>
    <w:rsid w:val="00370626"/>
    <w:rsid w:val="0037122E"/>
    <w:rsid w:val="003712C2"/>
    <w:rsid w:val="0037239C"/>
    <w:rsid w:val="003738D9"/>
    <w:rsid w:val="003739C4"/>
    <w:rsid w:val="00373FE3"/>
    <w:rsid w:val="0037475E"/>
    <w:rsid w:val="003749AE"/>
    <w:rsid w:val="0037564F"/>
    <w:rsid w:val="0037611E"/>
    <w:rsid w:val="00377D5D"/>
    <w:rsid w:val="00380384"/>
    <w:rsid w:val="0038169D"/>
    <w:rsid w:val="00381784"/>
    <w:rsid w:val="003818F6"/>
    <w:rsid w:val="0038214B"/>
    <w:rsid w:val="0038352B"/>
    <w:rsid w:val="00384C85"/>
    <w:rsid w:val="0038584A"/>
    <w:rsid w:val="0038657E"/>
    <w:rsid w:val="00386711"/>
    <w:rsid w:val="0038750F"/>
    <w:rsid w:val="003877AE"/>
    <w:rsid w:val="00390D43"/>
    <w:rsid w:val="00391AA1"/>
    <w:rsid w:val="00392B69"/>
    <w:rsid w:val="00392E06"/>
    <w:rsid w:val="00393923"/>
    <w:rsid w:val="0039435D"/>
    <w:rsid w:val="0039448A"/>
    <w:rsid w:val="003947B1"/>
    <w:rsid w:val="00394CB0"/>
    <w:rsid w:val="0039593B"/>
    <w:rsid w:val="003959D0"/>
    <w:rsid w:val="00395E02"/>
    <w:rsid w:val="00396217"/>
    <w:rsid w:val="003A048E"/>
    <w:rsid w:val="003A3A7B"/>
    <w:rsid w:val="003A4806"/>
    <w:rsid w:val="003A5945"/>
    <w:rsid w:val="003A69C3"/>
    <w:rsid w:val="003A730C"/>
    <w:rsid w:val="003B0AC6"/>
    <w:rsid w:val="003B33FB"/>
    <w:rsid w:val="003B436D"/>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E8E"/>
    <w:rsid w:val="003E0FEE"/>
    <w:rsid w:val="003E1753"/>
    <w:rsid w:val="003E2779"/>
    <w:rsid w:val="003E430F"/>
    <w:rsid w:val="003E5290"/>
    <w:rsid w:val="003E633B"/>
    <w:rsid w:val="003E79CA"/>
    <w:rsid w:val="003F00C5"/>
    <w:rsid w:val="003F05DB"/>
    <w:rsid w:val="003F0727"/>
    <w:rsid w:val="003F0876"/>
    <w:rsid w:val="003F0A78"/>
    <w:rsid w:val="003F1546"/>
    <w:rsid w:val="003F1A3F"/>
    <w:rsid w:val="003F3471"/>
    <w:rsid w:val="003F48AA"/>
    <w:rsid w:val="003F4981"/>
    <w:rsid w:val="003F4D6D"/>
    <w:rsid w:val="003F4E14"/>
    <w:rsid w:val="003F540A"/>
    <w:rsid w:val="003F65F9"/>
    <w:rsid w:val="003F680E"/>
    <w:rsid w:val="003F6B47"/>
    <w:rsid w:val="003F7398"/>
    <w:rsid w:val="00401F93"/>
    <w:rsid w:val="0040329D"/>
    <w:rsid w:val="00404B4A"/>
    <w:rsid w:val="0040633D"/>
    <w:rsid w:val="004107E6"/>
    <w:rsid w:val="00412451"/>
    <w:rsid w:val="004206E2"/>
    <w:rsid w:val="00420853"/>
    <w:rsid w:val="00421E04"/>
    <w:rsid w:val="004232BD"/>
    <w:rsid w:val="004239D8"/>
    <w:rsid w:val="004240D5"/>
    <w:rsid w:val="0042469E"/>
    <w:rsid w:val="00424A72"/>
    <w:rsid w:val="00424D6E"/>
    <w:rsid w:val="00424DCA"/>
    <w:rsid w:val="0042509B"/>
    <w:rsid w:val="004254DF"/>
    <w:rsid w:val="00427387"/>
    <w:rsid w:val="004279FB"/>
    <w:rsid w:val="004300DC"/>
    <w:rsid w:val="00430452"/>
    <w:rsid w:val="004321F6"/>
    <w:rsid w:val="00432D00"/>
    <w:rsid w:val="00433489"/>
    <w:rsid w:val="00433F23"/>
    <w:rsid w:val="004351C1"/>
    <w:rsid w:val="00436482"/>
    <w:rsid w:val="00436AEE"/>
    <w:rsid w:val="00436BA6"/>
    <w:rsid w:val="00437386"/>
    <w:rsid w:val="00440E60"/>
    <w:rsid w:val="00441151"/>
    <w:rsid w:val="00442C0D"/>
    <w:rsid w:val="004430A5"/>
    <w:rsid w:val="00443538"/>
    <w:rsid w:val="0044427B"/>
    <w:rsid w:val="00446145"/>
    <w:rsid w:val="004471CE"/>
    <w:rsid w:val="00450C48"/>
    <w:rsid w:val="00452E54"/>
    <w:rsid w:val="004530DE"/>
    <w:rsid w:val="0045322C"/>
    <w:rsid w:val="00454D22"/>
    <w:rsid w:val="00455214"/>
    <w:rsid w:val="00455E7A"/>
    <w:rsid w:val="0045694D"/>
    <w:rsid w:val="00456A6E"/>
    <w:rsid w:val="00460499"/>
    <w:rsid w:val="00461C28"/>
    <w:rsid w:val="004624A3"/>
    <w:rsid w:val="00463750"/>
    <w:rsid w:val="004647A8"/>
    <w:rsid w:val="00465516"/>
    <w:rsid w:val="0046666D"/>
    <w:rsid w:val="00467A29"/>
    <w:rsid w:val="00470D36"/>
    <w:rsid w:val="0047128F"/>
    <w:rsid w:val="00473944"/>
    <w:rsid w:val="00474060"/>
    <w:rsid w:val="00474BDC"/>
    <w:rsid w:val="00474D44"/>
    <w:rsid w:val="00474F44"/>
    <w:rsid w:val="004759E6"/>
    <w:rsid w:val="0047692C"/>
    <w:rsid w:val="00477672"/>
    <w:rsid w:val="004800A8"/>
    <w:rsid w:val="0048015F"/>
    <w:rsid w:val="0048060A"/>
    <w:rsid w:val="00481D44"/>
    <w:rsid w:val="00481F84"/>
    <w:rsid w:val="00484F59"/>
    <w:rsid w:val="00485376"/>
    <w:rsid w:val="004853C6"/>
    <w:rsid w:val="0048570F"/>
    <w:rsid w:val="00485F12"/>
    <w:rsid w:val="00485FF9"/>
    <w:rsid w:val="00486540"/>
    <w:rsid w:val="00487090"/>
    <w:rsid w:val="0049178A"/>
    <w:rsid w:val="00491C87"/>
    <w:rsid w:val="004923DF"/>
    <w:rsid w:val="0049325B"/>
    <w:rsid w:val="00493A37"/>
    <w:rsid w:val="00494289"/>
    <w:rsid w:val="004965F3"/>
    <w:rsid w:val="004A0A28"/>
    <w:rsid w:val="004A2F45"/>
    <w:rsid w:val="004A360E"/>
    <w:rsid w:val="004A43B9"/>
    <w:rsid w:val="004A4659"/>
    <w:rsid w:val="004A4968"/>
    <w:rsid w:val="004A4C5E"/>
    <w:rsid w:val="004A5660"/>
    <w:rsid w:val="004A574A"/>
    <w:rsid w:val="004A5990"/>
    <w:rsid w:val="004A5A2F"/>
    <w:rsid w:val="004A6975"/>
    <w:rsid w:val="004A73B7"/>
    <w:rsid w:val="004B02A2"/>
    <w:rsid w:val="004B0763"/>
    <w:rsid w:val="004B2890"/>
    <w:rsid w:val="004B30F9"/>
    <w:rsid w:val="004B37FF"/>
    <w:rsid w:val="004B38E1"/>
    <w:rsid w:val="004B3FBF"/>
    <w:rsid w:val="004B461B"/>
    <w:rsid w:val="004B4C96"/>
    <w:rsid w:val="004C0675"/>
    <w:rsid w:val="004C1AC1"/>
    <w:rsid w:val="004C2115"/>
    <w:rsid w:val="004C3B1D"/>
    <w:rsid w:val="004C3CD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299B"/>
    <w:rsid w:val="004E5728"/>
    <w:rsid w:val="004E577A"/>
    <w:rsid w:val="004E5A41"/>
    <w:rsid w:val="004E6011"/>
    <w:rsid w:val="004E6969"/>
    <w:rsid w:val="004F0371"/>
    <w:rsid w:val="004F040F"/>
    <w:rsid w:val="004F04D1"/>
    <w:rsid w:val="004F120F"/>
    <w:rsid w:val="004F17BB"/>
    <w:rsid w:val="004F1D9B"/>
    <w:rsid w:val="0050134F"/>
    <w:rsid w:val="00501E42"/>
    <w:rsid w:val="005022C7"/>
    <w:rsid w:val="00503979"/>
    <w:rsid w:val="00503993"/>
    <w:rsid w:val="00503F9D"/>
    <w:rsid w:val="00507091"/>
    <w:rsid w:val="005074C4"/>
    <w:rsid w:val="005079CC"/>
    <w:rsid w:val="005109A0"/>
    <w:rsid w:val="0051280D"/>
    <w:rsid w:val="0051414A"/>
    <w:rsid w:val="00514469"/>
    <w:rsid w:val="00514708"/>
    <w:rsid w:val="00514BFF"/>
    <w:rsid w:val="00514ED9"/>
    <w:rsid w:val="005159D3"/>
    <w:rsid w:val="00515B5F"/>
    <w:rsid w:val="00515DAE"/>
    <w:rsid w:val="0051604D"/>
    <w:rsid w:val="0051746B"/>
    <w:rsid w:val="00520036"/>
    <w:rsid w:val="00521612"/>
    <w:rsid w:val="00522DF5"/>
    <w:rsid w:val="0052348B"/>
    <w:rsid w:val="0052545B"/>
    <w:rsid w:val="005258B6"/>
    <w:rsid w:val="00526A64"/>
    <w:rsid w:val="00526BC4"/>
    <w:rsid w:val="00526FD1"/>
    <w:rsid w:val="00527339"/>
    <w:rsid w:val="00527FA8"/>
    <w:rsid w:val="0053211B"/>
    <w:rsid w:val="005324D8"/>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5710E"/>
    <w:rsid w:val="00561190"/>
    <w:rsid w:val="005627BC"/>
    <w:rsid w:val="00566C8D"/>
    <w:rsid w:val="00567B39"/>
    <w:rsid w:val="0057160A"/>
    <w:rsid w:val="005742D7"/>
    <w:rsid w:val="005744E6"/>
    <w:rsid w:val="00574BBA"/>
    <w:rsid w:val="00574D57"/>
    <w:rsid w:val="00574E7C"/>
    <w:rsid w:val="005750FD"/>
    <w:rsid w:val="00575276"/>
    <w:rsid w:val="00575AA2"/>
    <w:rsid w:val="00576688"/>
    <w:rsid w:val="00576ADB"/>
    <w:rsid w:val="00576F91"/>
    <w:rsid w:val="005808CD"/>
    <w:rsid w:val="00581B33"/>
    <w:rsid w:val="00581EBB"/>
    <w:rsid w:val="00581F09"/>
    <w:rsid w:val="00582473"/>
    <w:rsid w:val="0058264B"/>
    <w:rsid w:val="00582660"/>
    <w:rsid w:val="005834A4"/>
    <w:rsid w:val="0058443F"/>
    <w:rsid w:val="0058463D"/>
    <w:rsid w:val="005849C2"/>
    <w:rsid w:val="0058546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276"/>
    <w:rsid w:val="005B334E"/>
    <w:rsid w:val="005B33D7"/>
    <w:rsid w:val="005B3F28"/>
    <w:rsid w:val="005B5915"/>
    <w:rsid w:val="005B5C71"/>
    <w:rsid w:val="005C0D7E"/>
    <w:rsid w:val="005C105E"/>
    <w:rsid w:val="005C1174"/>
    <w:rsid w:val="005C1741"/>
    <w:rsid w:val="005C1FE0"/>
    <w:rsid w:val="005C3014"/>
    <w:rsid w:val="005C38FB"/>
    <w:rsid w:val="005C3D75"/>
    <w:rsid w:val="005C4423"/>
    <w:rsid w:val="005C6F03"/>
    <w:rsid w:val="005C6F07"/>
    <w:rsid w:val="005C70AD"/>
    <w:rsid w:val="005C720A"/>
    <w:rsid w:val="005C7D83"/>
    <w:rsid w:val="005D039D"/>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3E0A"/>
    <w:rsid w:val="005F4E6B"/>
    <w:rsid w:val="005F514C"/>
    <w:rsid w:val="005F5BAD"/>
    <w:rsid w:val="005F7EE3"/>
    <w:rsid w:val="00600A0C"/>
    <w:rsid w:val="00600C24"/>
    <w:rsid w:val="00600CDE"/>
    <w:rsid w:val="0060297E"/>
    <w:rsid w:val="00603253"/>
    <w:rsid w:val="00603CE2"/>
    <w:rsid w:val="0060435D"/>
    <w:rsid w:val="00604C9F"/>
    <w:rsid w:val="00605580"/>
    <w:rsid w:val="006055C1"/>
    <w:rsid w:val="00605798"/>
    <w:rsid w:val="00607327"/>
    <w:rsid w:val="006078B5"/>
    <w:rsid w:val="00610A9C"/>
    <w:rsid w:val="00611482"/>
    <w:rsid w:val="0061155D"/>
    <w:rsid w:val="006119B0"/>
    <w:rsid w:val="00612F2B"/>
    <w:rsid w:val="006140C9"/>
    <w:rsid w:val="006145CC"/>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6437"/>
    <w:rsid w:val="00627509"/>
    <w:rsid w:val="00630E9A"/>
    <w:rsid w:val="00631C9C"/>
    <w:rsid w:val="00631F02"/>
    <w:rsid w:val="0063258C"/>
    <w:rsid w:val="0063294F"/>
    <w:rsid w:val="0063317B"/>
    <w:rsid w:val="0063477E"/>
    <w:rsid w:val="00636356"/>
    <w:rsid w:val="00636DF9"/>
    <w:rsid w:val="00640F56"/>
    <w:rsid w:val="00642A83"/>
    <w:rsid w:val="00642C96"/>
    <w:rsid w:val="00643083"/>
    <w:rsid w:val="006437B0"/>
    <w:rsid w:val="006458B7"/>
    <w:rsid w:val="00645E63"/>
    <w:rsid w:val="006465BE"/>
    <w:rsid w:val="006467CC"/>
    <w:rsid w:val="00647880"/>
    <w:rsid w:val="0065003C"/>
    <w:rsid w:val="00651051"/>
    <w:rsid w:val="00651459"/>
    <w:rsid w:val="006515BC"/>
    <w:rsid w:val="00651A61"/>
    <w:rsid w:val="00653A11"/>
    <w:rsid w:val="00657F0C"/>
    <w:rsid w:val="006608B5"/>
    <w:rsid w:val="00660D6C"/>
    <w:rsid w:val="00660ECE"/>
    <w:rsid w:val="006610EE"/>
    <w:rsid w:val="00661478"/>
    <w:rsid w:val="00662FB7"/>
    <w:rsid w:val="0066307A"/>
    <w:rsid w:val="006634B8"/>
    <w:rsid w:val="00663BA6"/>
    <w:rsid w:val="006663DD"/>
    <w:rsid w:val="006666C2"/>
    <w:rsid w:val="006666D6"/>
    <w:rsid w:val="00667159"/>
    <w:rsid w:val="00667625"/>
    <w:rsid w:val="006676C8"/>
    <w:rsid w:val="006678AE"/>
    <w:rsid w:val="00670F1B"/>
    <w:rsid w:val="006710BE"/>
    <w:rsid w:val="00675513"/>
    <w:rsid w:val="00675636"/>
    <w:rsid w:val="00676CF6"/>
    <w:rsid w:val="00680617"/>
    <w:rsid w:val="00680FE3"/>
    <w:rsid w:val="006811C4"/>
    <w:rsid w:val="0068173F"/>
    <w:rsid w:val="006826A1"/>
    <w:rsid w:val="006826B6"/>
    <w:rsid w:val="00683595"/>
    <w:rsid w:val="00684B10"/>
    <w:rsid w:val="00686CCC"/>
    <w:rsid w:val="00690293"/>
    <w:rsid w:val="00690437"/>
    <w:rsid w:val="006918CE"/>
    <w:rsid w:val="00691E94"/>
    <w:rsid w:val="0069233F"/>
    <w:rsid w:val="00694BC6"/>
    <w:rsid w:val="0069582D"/>
    <w:rsid w:val="00696206"/>
    <w:rsid w:val="00696385"/>
    <w:rsid w:val="00696CFD"/>
    <w:rsid w:val="00696E55"/>
    <w:rsid w:val="00697A04"/>
    <w:rsid w:val="006A043F"/>
    <w:rsid w:val="006A0925"/>
    <w:rsid w:val="006A25EB"/>
    <w:rsid w:val="006A2D38"/>
    <w:rsid w:val="006A4581"/>
    <w:rsid w:val="006A6FAD"/>
    <w:rsid w:val="006B1826"/>
    <w:rsid w:val="006B2CE4"/>
    <w:rsid w:val="006B347E"/>
    <w:rsid w:val="006B4275"/>
    <w:rsid w:val="006B43E1"/>
    <w:rsid w:val="006B529F"/>
    <w:rsid w:val="006B5A69"/>
    <w:rsid w:val="006B6DCF"/>
    <w:rsid w:val="006B6EFB"/>
    <w:rsid w:val="006B7556"/>
    <w:rsid w:val="006C0965"/>
    <w:rsid w:val="006C292A"/>
    <w:rsid w:val="006C2B1B"/>
    <w:rsid w:val="006C2CEB"/>
    <w:rsid w:val="006C4640"/>
    <w:rsid w:val="006C5AA4"/>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5CD"/>
    <w:rsid w:val="006F4BD2"/>
    <w:rsid w:val="006F4D44"/>
    <w:rsid w:val="006F4D8E"/>
    <w:rsid w:val="006F521B"/>
    <w:rsid w:val="006F6624"/>
    <w:rsid w:val="006F6EF9"/>
    <w:rsid w:val="006F79E1"/>
    <w:rsid w:val="006F7BCF"/>
    <w:rsid w:val="0070274F"/>
    <w:rsid w:val="007029F5"/>
    <w:rsid w:val="00702E91"/>
    <w:rsid w:val="00705B9C"/>
    <w:rsid w:val="00706011"/>
    <w:rsid w:val="00707D33"/>
    <w:rsid w:val="0071081E"/>
    <w:rsid w:val="007110E6"/>
    <w:rsid w:val="00711976"/>
    <w:rsid w:val="0071252C"/>
    <w:rsid w:val="007130BE"/>
    <w:rsid w:val="00713339"/>
    <w:rsid w:val="00714030"/>
    <w:rsid w:val="007143E8"/>
    <w:rsid w:val="007147BB"/>
    <w:rsid w:val="007155D3"/>
    <w:rsid w:val="00715A01"/>
    <w:rsid w:val="007167D0"/>
    <w:rsid w:val="007167E2"/>
    <w:rsid w:val="007177ED"/>
    <w:rsid w:val="00717AB6"/>
    <w:rsid w:val="00720A64"/>
    <w:rsid w:val="0072161A"/>
    <w:rsid w:val="0072162A"/>
    <w:rsid w:val="0072166D"/>
    <w:rsid w:val="007217AF"/>
    <w:rsid w:val="00721B2F"/>
    <w:rsid w:val="007238F8"/>
    <w:rsid w:val="00725549"/>
    <w:rsid w:val="00726355"/>
    <w:rsid w:val="007275B9"/>
    <w:rsid w:val="00732B08"/>
    <w:rsid w:val="00732EEB"/>
    <w:rsid w:val="00735463"/>
    <w:rsid w:val="00735E6D"/>
    <w:rsid w:val="00737F4D"/>
    <w:rsid w:val="00740757"/>
    <w:rsid w:val="00741392"/>
    <w:rsid w:val="00741B82"/>
    <w:rsid w:val="00743A3E"/>
    <w:rsid w:val="00743A6B"/>
    <w:rsid w:val="00746D48"/>
    <w:rsid w:val="007473D2"/>
    <w:rsid w:val="00750E72"/>
    <w:rsid w:val="007528DA"/>
    <w:rsid w:val="00753A41"/>
    <w:rsid w:val="0075560E"/>
    <w:rsid w:val="00755AD7"/>
    <w:rsid w:val="00756864"/>
    <w:rsid w:val="00760CE8"/>
    <w:rsid w:val="00761697"/>
    <w:rsid w:val="007625EC"/>
    <w:rsid w:val="007658A6"/>
    <w:rsid w:val="00766BA8"/>
    <w:rsid w:val="00771081"/>
    <w:rsid w:val="00771A1E"/>
    <w:rsid w:val="00771F7D"/>
    <w:rsid w:val="00771F90"/>
    <w:rsid w:val="00773681"/>
    <w:rsid w:val="0077429E"/>
    <w:rsid w:val="00774F7C"/>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A4BE4"/>
    <w:rsid w:val="007B0479"/>
    <w:rsid w:val="007B299C"/>
    <w:rsid w:val="007B2A97"/>
    <w:rsid w:val="007B3ED7"/>
    <w:rsid w:val="007B49B4"/>
    <w:rsid w:val="007B6146"/>
    <w:rsid w:val="007B6525"/>
    <w:rsid w:val="007B6B8D"/>
    <w:rsid w:val="007C03CD"/>
    <w:rsid w:val="007C1A84"/>
    <w:rsid w:val="007C1FEB"/>
    <w:rsid w:val="007C25EB"/>
    <w:rsid w:val="007C3217"/>
    <w:rsid w:val="007C380B"/>
    <w:rsid w:val="007C424D"/>
    <w:rsid w:val="007C5842"/>
    <w:rsid w:val="007C6231"/>
    <w:rsid w:val="007C7CD0"/>
    <w:rsid w:val="007D032B"/>
    <w:rsid w:val="007D060F"/>
    <w:rsid w:val="007D3572"/>
    <w:rsid w:val="007D3B92"/>
    <w:rsid w:val="007D5DC3"/>
    <w:rsid w:val="007D6413"/>
    <w:rsid w:val="007D7A62"/>
    <w:rsid w:val="007E105A"/>
    <w:rsid w:val="007E151A"/>
    <w:rsid w:val="007E19EA"/>
    <w:rsid w:val="007E1D9C"/>
    <w:rsid w:val="007E42C7"/>
    <w:rsid w:val="007E57D0"/>
    <w:rsid w:val="007E6302"/>
    <w:rsid w:val="007E63F4"/>
    <w:rsid w:val="007E7FB0"/>
    <w:rsid w:val="007F1D98"/>
    <w:rsid w:val="007F2EC2"/>
    <w:rsid w:val="007F400E"/>
    <w:rsid w:val="007F5F63"/>
    <w:rsid w:val="007F75CB"/>
    <w:rsid w:val="007F76E5"/>
    <w:rsid w:val="00802A3E"/>
    <w:rsid w:val="00802B57"/>
    <w:rsid w:val="0080308A"/>
    <w:rsid w:val="00803B46"/>
    <w:rsid w:val="00804239"/>
    <w:rsid w:val="0080482F"/>
    <w:rsid w:val="0080578A"/>
    <w:rsid w:val="00806682"/>
    <w:rsid w:val="00806712"/>
    <w:rsid w:val="00806F56"/>
    <w:rsid w:val="00807B70"/>
    <w:rsid w:val="0081007A"/>
    <w:rsid w:val="00810FF3"/>
    <w:rsid w:val="00811DAE"/>
    <w:rsid w:val="00812A05"/>
    <w:rsid w:val="00812B7C"/>
    <w:rsid w:val="0081357E"/>
    <w:rsid w:val="00814AD0"/>
    <w:rsid w:val="00814EE4"/>
    <w:rsid w:val="00815094"/>
    <w:rsid w:val="00815694"/>
    <w:rsid w:val="008166DC"/>
    <w:rsid w:val="00821071"/>
    <w:rsid w:val="0082242C"/>
    <w:rsid w:val="00822B88"/>
    <w:rsid w:val="00822F8F"/>
    <w:rsid w:val="00824242"/>
    <w:rsid w:val="0082540F"/>
    <w:rsid w:val="00825973"/>
    <w:rsid w:val="008266A5"/>
    <w:rsid w:val="008272E0"/>
    <w:rsid w:val="00830131"/>
    <w:rsid w:val="00830BDE"/>
    <w:rsid w:val="00831200"/>
    <w:rsid w:val="00831893"/>
    <w:rsid w:val="00832237"/>
    <w:rsid w:val="00832381"/>
    <w:rsid w:val="00833193"/>
    <w:rsid w:val="00833EE5"/>
    <w:rsid w:val="00833F5E"/>
    <w:rsid w:val="00835CD4"/>
    <w:rsid w:val="008365F7"/>
    <w:rsid w:val="0083669C"/>
    <w:rsid w:val="008371F9"/>
    <w:rsid w:val="00837E33"/>
    <w:rsid w:val="00840022"/>
    <w:rsid w:val="00841147"/>
    <w:rsid w:val="00842316"/>
    <w:rsid w:val="0084354B"/>
    <w:rsid w:val="00843705"/>
    <w:rsid w:val="008446DE"/>
    <w:rsid w:val="00845257"/>
    <w:rsid w:val="0085153B"/>
    <w:rsid w:val="00852FCA"/>
    <w:rsid w:val="008548E2"/>
    <w:rsid w:val="008550B6"/>
    <w:rsid w:val="00855B6D"/>
    <w:rsid w:val="00855D62"/>
    <w:rsid w:val="00860184"/>
    <w:rsid w:val="00860ECC"/>
    <w:rsid w:val="00861ED9"/>
    <w:rsid w:val="00862FD1"/>
    <w:rsid w:val="0086401C"/>
    <w:rsid w:val="008640F9"/>
    <w:rsid w:val="00864E80"/>
    <w:rsid w:val="00866E62"/>
    <w:rsid w:val="00867536"/>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1D"/>
    <w:rsid w:val="008876A1"/>
    <w:rsid w:val="00887DDA"/>
    <w:rsid w:val="008903AE"/>
    <w:rsid w:val="00891393"/>
    <w:rsid w:val="00892EF8"/>
    <w:rsid w:val="00893197"/>
    <w:rsid w:val="00895684"/>
    <w:rsid w:val="00895A0D"/>
    <w:rsid w:val="00895E5D"/>
    <w:rsid w:val="008979CA"/>
    <w:rsid w:val="008A01AE"/>
    <w:rsid w:val="008A0247"/>
    <w:rsid w:val="008A026C"/>
    <w:rsid w:val="008A18DF"/>
    <w:rsid w:val="008A2EA5"/>
    <w:rsid w:val="008A3312"/>
    <w:rsid w:val="008A4260"/>
    <w:rsid w:val="008A4B3A"/>
    <w:rsid w:val="008A4D2F"/>
    <w:rsid w:val="008A4E83"/>
    <w:rsid w:val="008A60FF"/>
    <w:rsid w:val="008A6641"/>
    <w:rsid w:val="008A6C08"/>
    <w:rsid w:val="008A7736"/>
    <w:rsid w:val="008B0907"/>
    <w:rsid w:val="008B192B"/>
    <w:rsid w:val="008B2121"/>
    <w:rsid w:val="008B2920"/>
    <w:rsid w:val="008B494B"/>
    <w:rsid w:val="008B6030"/>
    <w:rsid w:val="008B7507"/>
    <w:rsid w:val="008C3FDD"/>
    <w:rsid w:val="008C5D63"/>
    <w:rsid w:val="008C7A40"/>
    <w:rsid w:val="008D0C06"/>
    <w:rsid w:val="008D324A"/>
    <w:rsid w:val="008D3E75"/>
    <w:rsid w:val="008D5A50"/>
    <w:rsid w:val="008D5BAB"/>
    <w:rsid w:val="008D71CD"/>
    <w:rsid w:val="008E0543"/>
    <w:rsid w:val="008E1091"/>
    <w:rsid w:val="008E12B1"/>
    <w:rsid w:val="008E158C"/>
    <w:rsid w:val="008E1CBB"/>
    <w:rsid w:val="008E1EB9"/>
    <w:rsid w:val="008E276D"/>
    <w:rsid w:val="008E686B"/>
    <w:rsid w:val="008E7155"/>
    <w:rsid w:val="008E7259"/>
    <w:rsid w:val="008F1D1B"/>
    <w:rsid w:val="008F2B67"/>
    <w:rsid w:val="008F301F"/>
    <w:rsid w:val="008F3F16"/>
    <w:rsid w:val="008F4A0B"/>
    <w:rsid w:val="008F55A4"/>
    <w:rsid w:val="008F6B64"/>
    <w:rsid w:val="0090039D"/>
    <w:rsid w:val="00900885"/>
    <w:rsid w:val="00901A1C"/>
    <w:rsid w:val="00902F8A"/>
    <w:rsid w:val="009038A9"/>
    <w:rsid w:val="009047CA"/>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3107"/>
    <w:rsid w:val="0092441A"/>
    <w:rsid w:val="0092530C"/>
    <w:rsid w:val="0092712A"/>
    <w:rsid w:val="00931E59"/>
    <w:rsid w:val="009322F2"/>
    <w:rsid w:val="0093328E"/>
    <w:rsid w:val="00933BB5"/>
    <w:rsid w:val="00933ED7"/>
    <w:rsid w:val="0093725F"/>
    <w:rsid w:val="00937E33"/>
    <w:rsid w:val="009419AB"/>
    <w:rsid w:val="00943E39"/>
    <w:rsid w:val="009446EA"/>
    <w:rsid w:val="00945740"/>
    <w:rsid w:val="009458F1"/>
    <w:rsid w:val="009463B6"/>
    <w:rsid w:val="00947445"/>
    <w:rsid w:val="009502CE"/>
    <w:rsid w:val="0095220B"/>
    <w:rsid w:val="00952316"/>
    <w:rsid w:val="00952B7C"/>
    <w:rsid w:val="00954215"/>
    <w:rsid w:val="00954A76"/>
    <w:rsid w:val="00954A84"/>
    <w:rsid w:val="009553CC"/>
    <w:rsid w:val="00955869"/>
    <w:rsid w:val="009564A8"/>
    <w:rsid w:val="0096225A"/>
    <w:rsid w:val="00967D6D"/>
    <w:rsid w:val="00972D70"/>
    <w:rsid w:val="0097384F"/>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87C23"/>
    <w:rsid w:val="00990A3A"/>
    <w:rsid w:val="00990DD9"/>
    <w:rsid w:val="0099106A"/>
    <w:rsid w:val="00991371"/>
    <w:rsid w:val="00991F61"/>
    <w:rsid w:val="00992D1F"/>
    <w:rsid w:val="0099348A"/>
    <w:rsid w:val="00993AA0"/>
    <w:rsid w:val="00994D60"/>
    <w:rsid w:val="00995128"/>
    <w:rsid w:val="0099527E"/>
    <w:rsid w:val="00996D1C"/>
    <w:rsid w:val="009978AA"/>
    <w:rsid w:val="009A067C"/>
    <w:rsid w:val="009A1063"/>
    <w:rsid w:val="009A12AE"/>
    <w:rsid w:val="009A20C6"/>
    <w:rsid w:val="009A2B5A"/>
    <w:rsid w:val="009A4121"/>
    <w:rsid w:val="009A546A"/>
    <w:rsid w:val="009B245D"/>
    <w:rsid w:val="009B40B4"/>
    <w:rsid w:val="009B4837"/>
    <w:rsid w:val="009B526E"/>
    <w:rsid w:val="009B597D"/>
    <w:rsid w:val="009B5D5E"/>
    <w:rsid w:val="009B78C4"/>
    <w:rsid w:val="009B7F8D"/>
    <w:rsid w:val="009C09A4"/>
    <w:rsid w:val="009C12F8"/>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3FFD"/>
    <w:rsid w:val="009D45C5"/>
    <w:rsid w:val="009D6400"/>
    <w:rsid w:val="009D7739"/>
    <w:rsid w:val="009E2872"/>
    <w:rsid w:val="009E3F2F"/>
    <w:rsid w:val="009E4A14"/>
    <w:rsid w:val="009F032B"/>
    <w:rsid w:val="009F0D5B"/>
    <w:rsid w:val="009F1A2B"/>
    <w:rsid w:val="009F2D57"/>
    <w:rsid w:val="009F307D"/>
    <w:rsid w:val="009F34AE"/>
    <w:rsid w:val="009F3544"/>
    <w:rsid w:val="009F451D"/>
    <w:rsid w:val="009F5B4F"/>
    <w:rsid w:val="009F6356"/>
    <w:rsid w:val="00A02D0F"/>
    <w:rsid w:val="00A056F7"/>
    <w:rsid w:val="00A05BBE"/>
    <w:rsid w:val="00A0774C"/>
    <w:rsid w:val="00A104CD"/>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6CF"/>
    <w:rsid w:val="00A31E66"/>
    <w:rsid w:val="00A328DA"/>
    <w:rsid w:val="00A3353F"/>
    <w:rsid w:val="00A33E4A"/>
    <w:rsid w:val="00A34674"/>
    <w:rsid w:val="00A35D9C"/>
    <w:rsid w:val="00A368E9"/>
    <w:rsid w:val="00A371FA"/>
    <w:rsid w:val="00A37A66"/>
    <w:rsid w:val="00A37AD2"/>
    <w:rsid w:val="00A409A4"/>
    <w:rsid w:val="00A40AD6"/>
    <w:rsid w:val="00A41899"/>
    <w:rsid w:val="00A4288A"/>
    <w:rsid w:val="00A4626E"/>
    <w:rsid w:val="00A4697B"/>
    <w:rsid w:val="00A471C4"/>
    <w:rsid w:val="00A47A1D"/>
    <w:rsid w:val="00A47A54"/>
    <w:rsid w:val="00A51677"/>
    <w:rsid w:val="00A51FC5"/>
    <w:rsid w:val="00A5697C"/>
    <w:rsid w:val="00A577CD"/>
    <w:rsid w:val="00A60EBA"/>
    <w:rsid w:val="00A61895"/>
    <w:rsid w:val="00A622C8"/>
    <w:rsid w:val="00A6241F"/>
    <w:rsid w:val="00A62ADF"/>
    <w:rsid w:val="00A63D53"/>
    <w:rsid w:val="00A6611E"/>
    <w:rsid w:val="00A67623"/>
    <w:rsid w:val="00A70256"/>
    <w:rsid w:val="00A70D7D"/>
    <w:rsid w:val="00A70FB1"/>
    <w:rsid w:val="00A7142C"/>
    <w:rsid w:val="00A71468"/>
    <w:rsid w:val="00A72042"/>
    <w:rsid w:val="00A72270"/>
    <w:rsid w:val="00A725D8"/>
    <w:rsid w:val="00A727AF"/>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2ED3"/>
    <w:rsid w:val="00A930E9"/>
    <w:rsid w:val="00A9332E"/>
    <w:rsid w:val="00A95464"/>
    <w:rsid w:val="00A9571F"/>
    <w:rsid w:val="00A96360"/>
    <w:rsid w:val="00A96591"/>
    <w:rsid w:val="00A9778A"/>
    <w:rsid w:val="00A97967"/>
    <w:rsid w:val="00AA032B"/>
    <w:rsid w:val="00AA0AB8"/>
    <w:rsid w:val="00AA10C3"/>
    <w:rsid w:val="00AA26F6"/>
    <w:rsid w:val="00AA431D"/>
    <w:rsid w:val="00AA5935"/>
    <w:rsid w:val="00AA6847"/>
    <w:rsid w:val="00AA7274"/>
    <w:rsid w:val="00AA729C"/>
    <w:rsid w:val="00AB1DAE"/>
    <w:rsid w:val="00AB2514"/>
    <w:rsid w:val="00AB265D"/>
    <w:rsid w:val="00AB2861"/>
    <w:rsid w:val="00AB2CAA"/>
    <w:rsid w:val="00AB465B"/>
    <w:rsid w:val="00AB494A"/>
    <w:rsid w:val="00AB4DDF"/>
    <w:rsid w:val="00AB4EF1"/>
    <w:rsid w:val="00AB51AA"/>
    <w:rsid w:val="00AB6015"/>
    <w:rsid w:val="00AB63F6"/>
    <w:rsid w:val="00AB6A6C"/>
    <w:rsid w:val="00AB6DF8"/>
    <w:rsid w:val="00AB7949"/>
    <w:rsid w:val="00AC05AE"/>
    <w:rsid w:val="00AC10FE"/>
    <w:rsid w:val="00AC1C10"/>
    <w:rsid w:val="00AC2ABA"/>
    <w:rsid w:val="00AC3BC2"/>
    <w:rsid w:val="00AC4104"/>
    <w:rsid w:val="00AC414E"/>
    <w:rsid w:val="00AC589F"/>
    <w:rsid w:val="00AC5F5B"/>
    <w:rsid w:val="00AC7214"/>
    <w:rsid w:val="00AD058B"/>
    <w:rsid w:val="00AD0FDB"/>
    <w:rsid w:val="00AD265D"/>
    <w:rsid w:val="00AD331D"/>
    <w:rsid w:val="00AD392E"/>
    <w:rsid w:val="00AD3DB5"/>
    <w:rsid w:val="00AD568E"/>
    <w:rsid w:val="00AD5F6E"/>
    <w:rsid w:val="00AD5F7B"/>
    <w:rsid w:val="00AD6148"/>
    <w:rsid w:val="00AD69EB"/>
    <w:rsid w:val="00AD6CA7"/>
    <w:rsid w:val="00AD7755"/>
    <w:rsid w:val="00AE0192"/>
    <w:rsid w:val="00AE18B3"/>
    <w:rsid w:val="00AE20DF"/>
    <w:rsid w:val="00AE29CE"/>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2380"/>
    <w:rsid w:val="00AF337A"/>
    <w:rsid w:val="00AF3E30"/>
    <w:rsid w:val="00AF5631"/>
    <w:rsid w:val="00AF744F"/>
    <w:rsid w:val="00AF75BE"/>
    <w:rsid w:val="00AF78AE"/>
    <w:rsid w:val="00B009C4"/>
    <w:rsid w:val="00B00C96"/>
    <w:rsid w:val="00B01DB5"/>
    <w:rsid w:val="00B02673"/>
    <w:rsid w:val="00B058D3"/>
    <w:rsid w:val="00B07A70"/>
    <w:rsid w:val="00B10EBC"/>
    <w:rsid w:val="00B12C3B"/>
    <w:rsid w:val="00B12CB3"/>
    <w:rsid w:val="00B12EF7"/>
    <w:rsid w:val="00B14D91"/>
    <w:rsid w:val="00B14DED"/>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55560"/>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7789C"/>
    <w:rsid w:val="00B801F5"/>
    <w:rsid w:val="00B80FAF"/>
    <w:rsid w:val="00B836ED"/>
    <w:rsid w:val="00B848C9"/>
    <w:rsid w:val="00B85D36"/>
    <w:rsid w:val="00B86C5C"/>
    <w:rsid w:val="00B9126E"/>
    <w:rsid w:val="00B92B77"/>
    <w:rsid w:val="00B93E09"/>
    <w:rsid w:val="00B93EE0"/>
    <w:rsid w:val="00B96BFE"/>
    <w:rsid w:val="00B9762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55F5"/>
    <w:rsid w:val="00BB69E5"/>
    <w:rsid w:val="00BB6A0E"/>
    <w:rsid w:val="00BB6B48"/>
    <w:rsid w:val="00BC080F"/>
    <w:rsid w:val="00BC0C41"/>
    <w:rsid w:val="00BC0DC6"/>
    <w:rsid w:val="00BC0E07"/>
    <w:rsid w:val="00BC5ECA"/>
    <w:rsid w:val="00BC6B61"/>
    <w:rsid w:val="00BC75E3"/>
    <w:rsid w:val="00BD09DA"/>
    <w:rsid w:val="00BD123B"/>
    <w:rsid w:val="00BD215F"/>
    <w:rsid w:val="00BD30BD"/>
    <w:rsid w:val="00BD33B2"/>
    <w:rsid w:val="00BD3FE0"/>
    <w:rsid w:val="00BD4462"/>
    <w:rsid w:val="00BD4F80"/>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0CE3"/>
    <w:rsid w:val="00C02C22"/>
    <w:rsid w:val="00C0397A"/>
    <w:rsid w:val="00C0411A"/>
    <w:rsid w:val="00C0469F"/>
    <w:rsid w:val="00C04EB8"/>
    <w:rsid w:val="00C0522E"/>
    <w:rsid w:val="00C067A7"/>
    <w:rsid w:val="00C06B43"/>
    <w:rsid w:val="00C06B4F"/>
    <w:rsid w:val="00C10261"/>
    <w:rsid w:val="00C10A32"/>
    <w:rsid w:val="00C1271B"/>
    <w:rsid w:val="00C13585"/>
    <w:rsid w:val="00C13880"/>
    <w:rsid w:val="00C16203"/>
    <w:rsid w:val="00C17342"/>
    <w:rsid w:val="00C20C78"/>
    <w:rsid w:val="00C215D0"/>
    <w:rsid w:val="00C22C56"/>
    <w:rsid w:val="00C232F1"/>
    <w:rsid w:val="00C23AD0"/>
    <w:rsid w:val="00C23B32"/>
    <w:rsid w:val="00C23C48"/>
    <w:rsid w:val="00C23E9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0CCD"/>
    <w:rsid w:val="00C511E0"/>
    <w:rsid w:val="00C516E6"/>
    <w:rsid w:val="00C52045"/>
    <w:rsid w:val="00C537A8"/>
    <w:rsid w:val="00C53A87"/>
    <w:rsid w:val="00C543CC"/>
    <w:rsid w:val="00C54940"/>
    <w:rsid w:val="00C551A9"/>
    <w:rsid w:val="00C55D97"/>
    <w:rsid w:val="00C56034"/>
    <w:rsid w:val="00C56924"/>
    <w:rsid w:val="00C57126"/>
    <w:rsid w:val="00C57D8A"/>
    <w:rsid w:val="00C600A1"/>
    <w:rsid w:val="00C60A25"/>
    <w:rsid w:val="00C61217"/>
    <w:rsid w:val="00C62546"/>
    <w:rsid w:val="00C62BAD"/>
    <w:rsid w:val="00C63980"/>
    <w:rsid w:val="00C63E32"/>
    <w:rsid w:val="00C643E9"/>
    <w:rsid w:val="00C6489F"/>
    <w:rsid w:val="00C64FF0"/>
    <w:rsid w:val="00C66024"/>
    <w:rsid w:val="00C6683F"/>
    <w:rsid w:val="00C66BFB"/>
    <w:rsid w:val="00C670E1"/>
    <w:rsid w:val="00C671D7"/>
    <w:rsid w:val="00C6771C"/>
    <w:rsid w:val="00C70A5F"/>
    <w:rsid w:val="00C70F99"/>
    <w:rsid w:val="00C71F57"/>
    <w:rsid w:val="00C737E2"/>
    <w:rsid w:val="00C73800"/>
    <w:rsid w:val="00C73A02"/>
    <w:rsid w:val="00C73CD0"/>
    <w:rsid w:val="00C74D0D"/>
    <w:rsid w:val="00C753CF"/>
    <w:rsid w:val="00C75602"/>
    <w:rsid w:val="00C75B14"/>
    <w:rsid w:val="00C75CAA"/>
    <w:rsid w:val="00C7674C"/>
    <w:rsid w:val="00C77464"/>
    <w:rsid w:val="00C777BC"/>
    <w:rsid w:val="00C77896"/>
    <w:rsid w:val="00C80059"/>
    <w:rsid w:val="00C80084"/>
    <w:rsid w:val="00C80395"/>
    <w:rsid w:val="00C8049E"/>
    <w:rsid w:val="00C80E97"/>
    <w:rsid w:val="00C812D8"/>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97818"/>
    <w:rsid w:val="00C97820"/>
    <w:rsid w:val="00CA18DB"/>
    <w:rsid w:val="00CA220D"/>
    <w:rsid w:val="00CA22E2"/>
    <w:rsid w:val="00CA37ED"/>
    <w:rsid w:val="00CA3FA1"/>
    <w:rsid w:val="00CA56C6"/>
    <w:rsid w:val="00CA6F6C"/>
    <w:rsid w:val="00CB0153"/>
    <w:rsid w:val="00CB0560"/>
    <w:rsid w:val="00CB192E"/>
    <w:rsid w:val="00CB1F70"/>
    <w:rsid w:val="00CB25C5"/>
    <w:rsid w:val="00CB2C08"/>
    <w:rsid w:val="00CB36AF"/>
    <w:rsid w:val="00CB3FA8"/>
    <w:rsid w:val="00CB414B"/>
    <w:rsid w:val="00CB7374"/>
    <w:rsid w:val="00CB79AA"/>
    <w:rsid w:val="00CB7DB8"/>
    <w:rsid w:val="00CC109A"/>
    <w:rsid w:val="00CC258B"/>
    <w:rsid w:val="00CC27A1"/>
    <w:rsid w:val="00CC29CE"/>
    <w:rsid w:val="00CC2EC6"/>
    <w:rsid w:val="00CC423C"/>
    <w:rsid w:val="00CC4D1A"/>
    <w:rsid w:val="00CC5C0B"/>
    <w:rsid w:val="00CC5DFD"/>
    <w:rsid w:val="00CC6844"/>
    <w:rsid w:val="00CC7C8D"/>
    <w:rsid w:val="00CC7E95"/>
    <w:rsid w:val="00CD13E5"/>
    <w:rsid w:val="00CD1BD3"/>
    <w:rsid w:val="00CD2B4A"/>
    <w:rsid w:val="00CD31B4"/>
    <w:rsid w:val="00CD3320"/>
    <w:rsid w:val="00CD3384"/>
    <w:rsid w:val="00CD3F17"/>
    <w:rsid w:val="00CD66F3"/>
    <w:rsid w:val="00CD6D6B"/>
    <w:rsid w:val="00CD78EF"/>
    <w:rsid w:val="00CE1480"/>
    <w:rsid w:val="00CE1A4A"/>
    <w:rsid w:val="00CE1D79"/>
    <w:rsid w:val="00CE270D"/>
    <w:rsid w:val="00CE29FE"/>
    <w:rsid w:val="00CE2D07"/>
    <w:rsid w:val="00CE341B"/>
    <w:rsid w:val="00CE37A3"/>
    <w:rsid w:val="00CE3C21"/>
    <w:rsid w:val="00CE4166"/>
    <w:rsid w:val="00CE4F8B"/>
    <w:rsid w:val="00CE549C"/>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8A5"/>
    <w:rsid w:val="00D043BC"/>
    <w:rsid w:val="00D05563"/>
    <w:rsid w:val="00D06779"/>
    <w:rsid w:val="00D06C42"/>
    <w:rsid w:val="00D07B94"/>
    <w:rsid w:val="00D07EC2"/>
    <w:rsid w:val="00D10778"/>
    <w:rsid w:val="00D10FA1"/>
    <w:rsid w:val="00D114F8"/>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5F3"/>
    <w:rsid w:val="00D33ACD"/>
    <w:rsid w:val="00D348E4"/>
    <w:rsid w:val="00D40DAB"/>
    <w:rsid w:val="00D4171F"/>
    <w:rsid w:val="00D42B45"/>
    <w:rsid w:val="00D45FF2"/>
    <w:rsid w:val="00D46F9A"/>
    <w:rsid w:val="00D47818"/>
    <w:rsid w:val="00D51146"/>
    <w:rsid w:val="00D5147E"/>
    <w:rsid w:val="00D51890"/>
    <w:rsid w:val="00D51B09"/>
    <w:rsid w:val="00D53155"/>
    <w:rsid w:val="00D53BD8"/>
    <w:rsid w:val="00D54DB1"/>
    <w:rsid w:val="00D5568B"/>
    <w:rsid w:val="00D55C99"/>
    <w:rsid w:val="00D56839"/>
    <w:rsid w:val="00D56A09"/>
    <w:rsid w:val="00D60626"/>
    <w:rsid w:val="00D60DCC"/>
    <w:rsid w:val="00D611F3"/>
    <w:rsid w:val="00D61897"/>
    <w:rsid w:val="00D61CA9"/>
    <w:rsid w:val="00D63046"/>
    <w:rsid w:val="00D6536D"/>
    <w:rsid w:val="00D65BEE"/>
    <w:rsid w:val="00D66AA4"/>
    <w:rsid w:val="00D675D0"/>
    <w:rsid w:val="00D701A1"/>
    <w:rsid w:val="00D702D6"/>
    <w:rsid w:val="00D70F3E"/>
    <w:rsid w:val="00D71842"/>
    <w:rsid w:val="00D72E1A"/>
    <w:rsid w:val="00D734B4"/>
    <w:rsid w:val="00D73DA0"/>
    <w:rsid w:val="00D7433E"/>
    <w:rsid w:val="00D74EF6"/>
    <w:rsid w:val="00D8023F"/>
    <w:rsid w:val="00D802F9"/>
    <w:rsid w:val="00D80FD8"/>
    <w:rsid w:val="00D84E2B"/>
    <w:rsid w:val="00D87747"/>
    <w:rsid w:val="00D87CA4"/>
    <w:rsid w:val="00D90384"/>
    <w:rsid w:val="00D90C34"/>
    <w:rsid w:val="00D9203D"/>
    <w:rsid w:val="00D93BE3"/>
    <w:rsid w:val="00D942F9"/>
    <w:rsid w:val="00D94390"/>
    <w:rsid w:val="00D9542E"/>
    <w:rsid w:val="00D9551C"/>
    <w:rsid w:val="00D957EA"/>
    <w:rsid w:val="00D958E3"/>
    <w:rsid w:val="00D96A3A"/>
    <w:rsid w:val="00D97980"/>
    <w:rsid w:val="00DA19A1"/>
    <w:rsid w:val="00DA2071"/>
    <w:rsid w:val="00DA5A39"/>
    <w:rsid w:val="00DA711A"/>
    <w:rsid w:val="00DA7BA1"/>
    <w:rsid w:val="00DA7E5A"/>
    <w:rsid w:val="00DB11AA"/>
    <w:rsid w:val="00DB14D9"/>
    <w:rsid w:val="00DB20BE"/>
    <w:rsid w:val="00DB3288"/>
    <w:rsid w:val="00DB5770"/>
    <w:rsid w:val="00DC1896"/>
    <w:rsid w:val="00DC19D1"/>
    <w:rsid w:val="00DC1D4C"/>
    <w:rsid w:val="00DC3937"/>
    <w:rsid w:val="00DC3F52"/>
    <w:rsid w:val="00DC4A9D"/>
    <w:rsid w:val="00DC4EE4"/>
    <w:rsid w:val="00DC52E0"/>
    <w:rsid w:val="00DC541E"/>
    <w:rsid w:val="00DC5DB3"/>
    <w:rsid w:val="00DC675E"/>
    <w:rsid w:val="00DD0B61"/>
    <w:rsid w:val="00DD12AF"/>
    <w:rsid w:val="00DD1DCF"/>
    <w:rsid w:val="00DD2039"/>
    <w:rsid w:val="00DD2263"/>
    <w:rsid w:val="00DD2857"/>
    <w:rsid w:val="00DD2ED7"/>
    <w:rsid w:val="00DD356D"/>
    <w:rsid w:val="00DD40E2"/>
    <w:rsid w:val="00DD41C8"/>
    <w:rsid w:val="00DD6237"/>
    <w:rsid w:val="00DE135B"/>
    <w:rsid w:val="00DE31AD"/>
    <w:rsid w:val="00DE4D8B"/>
    <w:rsid w:val="00DE714A"/>
    <w:rsid w:val="00DF14ED"/>
    <w:rsid w:val="00DF19A1"/>
    <w:rsid w:val="00DF27CE"/>
    <w:rsid w:val="00DF2CB8"/>
    <w:rsid w:val="00DF3A66"/>
    <w:rsid w:val="00DF3E32"/>
    <w:rsid w:val="00DF73AC"/>
    <w:rsid w:val="00DF7613"/>
    <w:rsid w:val="00E007C7"/>
    <w:rsid w:val="00E009AC"/>
    <w:rsid w:val="00E02E99"/>
    <w:rsid w:val="00E04F88"/>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A4F"/>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4A8A"/>
    <w:rsid w:val="00E4566A"/>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620C"/>
    <w:rsid w:val="00E570D3"/>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130"/>
    <w:rsid w:val="00E71E31"/>
    <w:rsid w:val="00E725B1"/>
    <w:rsid w:val="00E72E83"/>
    <w:rsid w:val="00E73012"/>
    <w:rsid w:val="00E754E4"/>
    <w:rsid w:val="00E756C0"/>
    <w:rsid w:val="00E76B97"/>
    <w:rsid w:val="00E773D7"/>
    <w:rsid w:val="00E777F8"/>
    <w:rsid w:val="00E8077B"/>
    <w:rsid w:val="00E81D28"/>
    <w:rsid w:val="00E84296"/>
    <w:rsid w:val="00E84B03"/>
    <w:rsid w:val="00E854C9"/>
    <w:rsid w:val="00E874CC"/>
    <w:rsid w:val="00E87A93"/>
    <w:rsid w:val="00E87B10"/>
    <w:rsid w:val="00E902AB"/>
    <w:rsid w:val="00E90C53"/>
    <w:rsid w:val="00E90F78"/>
    <w:rsid w:val="00E91A36"/>
    <w:rsid w:val="00E91DF8"/>
    <w:rsid w:val="00E92A40"/>
    <w:rsid w:val="00E9308B"/>
    <w:rsid w:val="00E93471"/>
    <w:rsid w:val="00E958B5"/>
    <w:rsid w:val="00E95A75"/>
    <w:rsid w:val="00E95EBC"/>
    <w:rsid w:val="00E96B30"/>
    <w:rsid w:val="00EA0256"/>
    <w:rsid w:val="00EA0618"/>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520C"/>
    <w:rsid w:val="00EB6269"/>
    <w:rsid w:val="00EC03BE"/>
    <w:rsid w:val="00EC076E"/>
    <w:rsid w:val="00EC0F07"/>
    <w:rsid w:val="00EC1B2D"/>
    <w:rsid w:val="00EC1D3E"/>
    <w:rsid w:val="00EC2C4A"/>
    <w:rsid w:val="00EC2EDE"/>
    <w:rsid w:val="00EC4AF7"/>
    <w:rsid w:val="00ED00DE"/>
    <w:rsid w:val="00ED048F"/>
    <w:rsid w:val="00ED0A8D"/>
    <w:rsid w:val="00ED66F9"/>
    <w:rsid w:val="00EE082D"/>
    <w:rsid w:val="00EE08C5"/>
    <w:rsid w:val="00EE1F6D"/>
    <w:rsid w:val="00EE218E"/>
    <w:rsid w:val="00EE442B"/>
    <w:rsid w:val="00EE4816"/>
    <w:rsid w:val="00EE4827"/>
    <w:rsid w:val="00EE4C74"/>
    <w:rsid w:val="00EE5D3B"/>
    <w:rsid w:val="00EE6CA1"/>
    <w:rsid w:val="00EF0D2B"/>
    <w:rsid w:val="00EF0DBD"/>
    <w:rsid w:val="00EF12AC"/>
    <w:rsid w:val="00EF21E2"/>
    <w:rsid w:val="00EF2C8E"/>
    <w:rsid w:val="00EF2D06"/>
    <w:rsid w:val="00EF2E76"/>
    <w:rsid w:val="00EF3E0D"/>
    <w:rsid w:val="00EF4BB9"/>
    <w:rsid w:val="00EF5990"/>
    <w:rsid w:val="00EF692D"/>
    <w:rsid w:val="00EF6A09"/>
    <w:rsid w:val="00EF72A1"/>
    <w:rsid w:val="00EF738B"/>
    <w:rsid w:val="00F01548"/>
    <w:rsid w:val="00F01774"/>
    <w:rsid w:val="00F01D83"/>
    <w:rsid w:val="00F01FD0"/>
    <w:rsid w:val="00F0387E"/>
    <w:rsid w:val="00F03B43"/>
    <w:rsid w:val="00F040F9"/>
    <w:rsid w:val="00F0583E"/>
    <w:rsid w:val="00F06541"/>
    <w:rsid w:val="00F070D6"/>
    <w:rsid w:val="00F07F4E"/>
    <w:rsid w:val="00F104B6"/>
    <w:rsid w:val="00F1119C"/>
    <w:rsid w:val="00F11730"/>
    <w:rsid w:val="00F12DD1"/>
    <w:rsid w:val="00F133E1"/>
    <w:rsid w:val="00F1444B"/>
    <w:rsid w:val="00F150F9"/>
    <w:rsid w:val="00F15D19"/>
    <w:rsid w:val="00F16046"/>
    <w:rsid w:val="00F173FD"/>
    <w:rsid w:val="00F17850"/>
    <w:rsid w:val="00F2058B"/>
    <w:rsid w:val="00F20DB4"/>
    <w:rsid w:val="00F21154"/>
    <w:rsid w:val="00F212BA"/>
    <w:rsid w:val="00F2186C"/>
    <w:rsid w:val="00F229F9"/>
    <w:rsid w:val="00F2372B"/>
    <w:rsid w:val="00F24E8F"/>
    <w:rsid w:val="00F2776C"/>
    <w:rsid w:val="00F27C7B"/>
    <w:rsid w:val="00F30825"/>
    <w:rsid w:val="00F30B86"/>
    <w:rsid w:val="00F3162C"/>
    <w:rsid w:val="00F32027"/>
    <w:rsid w:val="00F32A82"/>
    <w:rsid w:val="00F32FFD"/>
    <w:rsid w:val="00F34216"/>
    <w:rsid w:val="00F34491"/>
    <w:rsid w:val="00F34BD1"/>
    <w:rsid w:val="00F3545D"/>
    <w:rsid w:val="00F370D1"/>
    <w:rsid w:val="00F37941"/>
    <w:rsid w:val="00F40CFC"/>
    <w:rsid w:val="00F4280F"/>
    <w:rsid w:val="00F432E5"/>
    <w:rsid w:val="00F45E58"/>
    <w:rsid w:val="00F45EC2"/>
    <w:rsid w:val="00F46173"/>
    <w:rsid w:val="00F47ABE"/>
    <w:rsid w:val="00F50B93"/>
    <w:rsid w:val="00F50D79"/>
    <w:rsid w:val="00F50EF1"/>
    <w:rsid w:val="00F52B86"/>
    <w:rsid w:val="00F530D9"/>
    <w:rsid w:val="00F536DE"/>
    <w:rsid w:val="00F5546B"/>
    <w:rsid w:val="00F56484"/>
    <w:rsid w:val="00F56C05"/>
    <w:rsid w:val="00F56E59"/>
    <w:rsid w:val="00F57E7B"/>
    <w:rsid w:val="00F60700"/>
    <w:rsid w:val="00F61161"/>
    <w:rsid w:val="00F6182E"/>
    <w:rsid w:val="00F628A6"/>
    <w:rsid w:val="00F62EA8"/>
    <w:rsid w:val="00F632FA"/>
    <w:rsid w:val="00F63B0A"/>
    <w:rsid w:val="00F63DC4"/>
    <w:rsid w:val="00F63E12"/>
    <w:rsid w:val="00F64C9A"/>
    <w:rsid w:val="00F64D5F"/>
    <w:rsid w:val="00F6537B"/>
    <w:rsid w:val="00F6583E"/>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0C4"/>
    <w:rsid w:val="00F8643D"/>
    <w:rsid w:val="00F866FB"/>
    <w:rsid w:val="00F901D6"/>
    <w:rsid w:val="00F902CB"/>
    <w:rsid w:val="00F90D2E"/>
    <w:rsid w:val="00F92B60"/>
    <w:rsid w:val="00F9397F"/>
    <w:rsid w:val="00F93DAF"/>
    <w:rsid w:val="00F94036"/>
    <w:rsid w:val="00F94410"/>
    <w:rsid w:val="00F94C74"/>
    <w:rsid w:val="00F95214"/>
    <w:rsid w:val="00F95422"/>
    <w:rsid w:val="00F95997"/>
    <w:rsid w:val="00F95ADC"/>
    <w:rsid w:val="00F9709F"/>
    <w:rsid w:val="00F97AB2"/>
    <w:rsid w:val="00FA0C7C"/>
    <w:rsid w:val="00FA1886"/>
    <w:rsid w:val="00FA1977"/>
    <w:rsid w:val="00FA37F1"/>
    <w:rsid w:val="00FA4039"/>
    <w:rsid w:val="00FA410A"/>
    <w:rsid w:val="00FA7C50"/>
    <w:rsid w:val="00FA7C6D"/>
    <w:rsid w:val="00FA7F25"/>
    <w:rsid w:val="00FB03EA"/>
    <w:rsid w:val="00FB1962"/>
    <w:rsid w:val="00FB1DA6"/>
    <w:rsid w:val="00FB3EBE"/>
    <w:rsid w:val="00FB4F84"/>
    <w:rsid w:val="00FB52F3"/>
    <w:rsid w:val="00FB556B"/>
    <w:rsid w:val="00FB6675"/>
    <w:rsid w:val="00FB6B74"/>
    <w:rsid w:val="00FB7598"/>
    <w:rsid w:val="00FB7C17"/>
    <w:rsid w:val="00FC085D"/>
    <w:rsid w:val="00FC0D33"/>
    <w:rsid w:val="00FC1D4F"/>
    <w:rsid w:val="00FC2BA3"/>
    <w:rsid w:val="00FC4DD8"/>
    <w:rsid w:val="00FC6C75"/>
    <w:rsid w:val="00FC71D7"/>
    <w:rsid w:val="00FC79E0"/>
    <w:rsid w:val="00FD0D5B"/>
    <w:rsid w:val="00FD1195"/>
    <w:rsid w:val="00FD194D"/>
    <w:rsid w:val="00FD2879"/>
    <w:rsid w:val="00FD3250"/>
    <w:rsid w:val="00FD32A7"/>
    <w:rsid w:val="00FD3BD9"/>
    <w:rsid w:val="00FD41E5"/>
    <w:rsid w:val="00FD73F6"/>
    <w:rsid w:val="00FD7DAF"/>
    <w:rsid w:val="00FE085B"/>
    <w:rsid w:val="00FE11A8"/>
    <w:rsid w:val="00FE1F6A"/>
    <w:rsid w:val="00FE5C15"/>
    <w:rsid w:val="00FF1FA5"/>
    <w:rsid w:val="00FF298D"/>
    <w:rsid w:val="00FF2B38"/>
    <w:rsid w:val="00FF336D"/>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4106C381-1883-453C-8EB6-16438020D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1.w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image" Target="media/image19.wmf"/><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image" Target="media/image35.wmf"/><Relationship Id="rId89" Type="http://schemas.openxmlformats.org/officeDocument/2006/relationships/oleObject" Target="embeddings/oleObject45.bin"/><Relationship Id="rId112" Type="http://schemas.openxmlformats.org/officeDocument/2006/relationships/image" Target="media/image49.wmf"/><Relationship Id="rId133" Type="http://schemas.openxmlformats.org/officeDocument/2006/relationships/oleObject" Target="embeddings/oleObject70.bin"/><Relationship Id="rId138" Type="http://schemas.openxmlformats.org/officeDocument/2006/relationships/oleObject" Target="embeddings/oleObject73.bin"/><Relationship Id="rId154" Type="http://schemas.openxmlformats.org/officeDocument/2006/relationships/oleObject" Target="embeddings/oleObject82.bin"/><Relationship Id="rId159" Type="http://schemas.openxmlformats.org/officeDocument/2006/relationships/oleObject" Target="embeddings/oleObject86.bin"/><Relationship Id="rId175" Type="http://schemas.openxmlformats.org/officeDocument/2006/relationships/oleObject" Target="embeddings/oleObject94.bin"/><Relationship Id="rId170" Type="http://schemas.openxmlformats.org/officeDocument/2006/relationships/image" Target="media/image72.wmf"/><Relationship Id="rId16" Type="http://schemas.openxmlformats.org/officeDocument/2006/relationships/oleObject" Target="embeddings/oleObject4.bin"/><Relationship Id="rId107" Type="http://schemas.openxmlformats.org/officeDocument/2006/relationships/oleObject" Target="embeddings/oleObject54.bin"/><Relationship Id="rId11" Type="http://schemas.openxmlformats.org/officeDocument/2006/relationships/oleObject" Target="embeddings/oleObject1.bin"/><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image" Target="media/image24.wmf"/><Relationship Id="rId74" Type="http://schemas.openxmlformats.org/officeDocument/2006/relationships/image" Target="media/image31.wmf"/><Relationship Id="rId79" Type="http://schemas.openxmlformats.org/officeDocument/2006/relationships/oleObject" Target="embeddings/oleObject40.bin"/><Relationship Id="rId102" Type="http://schemas.openxmlformats.org/officeDocument/2006/relationships/image" Target="media/image44.wmf"/><Relationship Id="rId123" Type="http://schemas.openxmlformats.org/officeDocument/2006/relationships/oleObject" Target="embeddings/oleObject63.bin"/><Relationship Id="rId128" Type="http://schemas.openxmlformats.org/officeDocument/2006/relationships/image" Target="media/image55.wmf"/><Relationship Id="rId144" Type="http://schemas.openxmlformats.org/officeDocument/2006/relationships/image" Target="media/image61.wmf"/><Relationship Id="rId149" Type="http://schemas.openxmlformats.org/officeDocument/2006/relationships/oleObject" Target="embeddings/oleObject79.bin"/><Relationship Id="rId5" Type="http://schemas.openxmlformats.org/officeDocument/2006/relationships/webSettings" Target="webSettings.xml"/><Relationship Id="rId90" Type="http://schemas.openxmlformats.org/officeDocument/2006/relationships/image" Target="media/image38.wmf"/><Relationship Id="rId95" Type="http://schemas.openxmlformats.org/officeDocument/2006/relationships/oleObject" Target="embeddings/oleObject48.bin"/><Relationship Id="rId160" Type="http://schemas.openxmlformats.org/officeDocument/2006/relationships/image" Target="media/image67.wmf"/><Relationship Id="rId165" Type="http://schemas.openxmlformats.org/officeDocument/2006/relationships/oleObject" Target="embeddings/oleObject89.bin"/><Relationship Id="rId181" Type="http://schemas.openxmlformats.org/officeDocument/2006/relationships/oleObject" Target="embeddings/oleObject97.bin"/><Relationship Id="rId22" Type="http://schemas.openxmlformats.org/officeDocument/2006/relationships/image" Target="media/image8.wmf"/><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image" Target="media/image27.wmf"/><Relationship Id="rId69" Type="http://schemas.openxmlformats.org/officeDocument/2006/relationships/image" Target="media/image29.wmf"/><Relationship Id="rId113" Type="http://schemas.openxmlformats.org/officeDocument/2006/relationships/oleObject" Target="embeddings/oleObject57.bin"/><Relationship Id="rId118" Type="http://schemas.openxmlformats.org/officeDocument/2006/relationships/oleObject" Target="embeddings/oleObject60.bin"/><Relationship Id="rId134" Type="http://schemas.openxmlformats.org/officeDocument/2006/relationships/image" Target="media/image57.wmf"/><Relationship Id="rId139" Type="http://schemas.openxmlformats.org/officeDocument/2006/relationships/image" Target="media/image59.wmf"/><Relationship Id="rId80" Type="http://schemas.openxmlformats.org/officeDocument/2006/relationships/image" Target="media/image33.wmf"/><Relationship Id="rId85" Type="http://schemas.openxmlformats.org/officeDocument/2006/relationships/oleObject" Target="embeddings/oleObject43.bin"/><Relationship Id="rId150" Type="http://schemas.openxmlformats.org/officeDocument/2006/relationships/image" Target="media/image64.wmf"/><Relationship Id="rId155" Type="http://schemas.openxmlformats.org/officeDocument/2006/relationships/oleObject" Target="embeddings/oleObject83.bin"/><Relationship Id="rId171" Type="http://schemas.openxmlformats.org/officeDocument/2006/relationships/oleObject" Target="embeddings/oleObject92.bin"/><Relationship Id="rId176" Type="http://schemas.openxmlformats.org/officeDocument/2006/relationships/image" Target="media/image75.wmf"/><Relationship Id="rId12" Type="http://schemas.openxmlformats.org/officeDocument/2006/relationships/image" Target="media/image4.wmf"/><Relationship Id="rId17"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image" Target="media/image15.wmf"/><Relationship Id="rId59" Type="http://schemas.openxmlformats.org/officeDocument/2006/relationships/oleObject" Target="embeddings/oleObject28.bin"/><Relationship Id="rId103" Type="http://schemas.openxmlformats.org/officeDocument/2006/relationships/oleObject" Target="embeddings/oleObject52.bin"/><Relationship Id="rId108" Type="http://schemas.openxmlformats.org/officeDocument/2006/relationships/image" Target="media/image47.wmf"/><Relationship Id="rId124" Type="http://schemas.openxmlformats.org/officeDocument/2006/relationships/oleObject" Target="embeddings/oleObject64.bin"/><Relationship Id="rId129" Type="http://schemas.openxmlformats.org/officeDocument/2006/relationships/oleObject" Target="embeddings/oleObject67.bin"/><Relationship Id="rId54" Type="http://schemas.openxmlformats.org/officeDocument/2006/relationships/image" Target="media/image22.wmf"/><Relationship Id="rId70" Type="http://schemas.openxmlformats.org/officeDocument/2006/relationships/oleObject" Target="embeddings/oleObject34.bin"/><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image" Target="media/image41.wmf"/><Relationship Id="rId140" Type="http://schemas.openxmlformats.org/officeDocument/2006/relationships/oleObject" Target="embeddings/oleObject74.bin"/><Relationship Id="rId145" Type="http://schemas.openxmlformats.org/officeDocument/2006/relationships/oleObject" Target="embeddings/oleObject77.bin"/><Relationship Id="rId161" Type="http://schemas.openxmlformats.org/officeDocument/2006/relationships/oleObject" Target="embeddings/oleObject87.bin"/><Relationship Id="rId166" Type="http://schemas.openxmlformats.org/officeDocument/2006/relationships/image" Target="media/image70.wmf"/><Relationship Id="rId18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58.bin"/><Relationship Id="rId119" Type="http://schemas.openxmlformats.org/officeDocument/2006/relationships/image" Target="media/image52.wmf"/><Relationship Id="rId44"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6.wmf"/><Relationship Id="rId130" Type="http://schemas.openxmlformats.org/officeDocument/2006/relationships/oleObject" Target="embeddings/oleObject68.bin"/><Relationship Id="rId135" Type="http://schemas.openxmlformats.org/officeDocument/2006/relationships/oleObject" Target="embeddings/oleObject71.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oleObject" Target="embeddings/oleObject95.bin"/><Relationship Id="rId4" Type="http://schemas.openxmlformats.org/officeDocument/2006/relationships/settings" Target="settings.xml"/><Relationship Id="rId9" Type="http://schemas.openxmlformats.org/officeDocument/2006/relationships/image" Target="media/image2.emf"/><Relationship Id="rId172" Type="http://schemas.openxmlformats.org/officeDocument/2006/relationships/image" Target="media/image73.wmf"/><Relationship Id="rId180" Type="http://schemas.openxmlformats.org/officeDocument/2006/relationships/image" Target="media/image77.wmf"/><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5.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5.wmf"/><Relationship Id="rId120" Type="http://schemas.openxmlformats.org/officeDocument/2006/relationships/oleObject" Target="embeddings/oleObject61.bin"/><Relationship Id="rId125" Type="http://schemas.openxmlformats.org/officeDocument/2006/relationships/image" Target="media/image54.wmf"/><Relationship Id="rId141" Type="http://schemas.openxmlformats.org/officeDocument/2006/relationships/image" Target="media/image60.wmf"/><Relationship Id="rId146" Type="http://schemas.openxmlformats.org/officeDocument/2006/relationships/image" Target="media/image62.wmf"/><Relationship Id="rId167" Type="http://schemas.openxmlformats.org/officeDocument/2006/relationships/oleObject" Target="embeddings/oleObject90.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9.wmf"/><Relationship Id="rId162" Type="http://schemas.openxmlformats.org/officeDocument/2006/relationships/image" Target="media/image68.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oleObject" Target="embeddings/oleObject44.bin"/><Relationship Id="rId110" Type="http://schemas.openxmlformats.org/officeDocument/2006/relationships/image" Target="media/image48.wmf"/><Relationship Id="rId115" Type="http://schemas.openxmlformats.org/officeDocument/2006/relationships/image" Target="media/image50.wmf"/><Relationship Id="rId131" Type="http://schemas.openxmlformats.org/officeDocument/2006/relationships/image" Target="media/image56.wmf"/><Relationship Id="rId136" Type="http://schemas.openxmlformats.org/officeDocument/2006/relationships/image" Target="media/image58.wmf"/><Relationship Id="rId157" Type="http://schemas.openxmlformats.org/officeDocument/2006/relationships/oleObject" Target="embeddings/oleObject85.bin"/><Relationship Id="rId178" Type="http://schemas.openxmlformats.org/officeDocument/2006/relationships/image" Target="media/image76.wmf"/><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oleObject" Target="embeddings/oleObject81.bin"/><Relationship Id="rId173" Type="http://schemas.openxmlformats.org/officeDocument/2006/relationships/oleObject" Target="embeddings/oleObject93.bin"/><Relationship Id="rId19" Type="http://schemas.openxmlformats.org/officeDocument/2006/relationships/oleObject" Target="embeddings/oleObject6.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image" Target="media/image43.wmf"/><Relationship Id="rId105" Type="http://schemas.openxmlformats.org/officeDocument/2006/relationships/oleObject" Target="embeddings/oleObject53.bin"/><Relationship Id="rId126" Type="http://schemas.openxmlformats.org/officeDocument/2006/relationships/oleObject" Target="embeddings/oleObject65.bin"/><Relationship Id="rId147" Type="http://schemas.openxmlformats.org/officeDocument/2006/relationships/oleObject" Target="embeddings/oleObject78.bin"/><Relationship Id="rId168" Type="http://schemas.openxmlformats.org/officeDocument/2006/relationships/image" Target="media/image71.wmf"/><Relationship Id="rId8" Type="http://schemas.openxmlformats.org/officeDocument/2006/relationships/image" Target="media/image1.emf"/><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47.bin"/><Relationship Id="rId98" Type="http://schemas.openxmlformats.org/officeDocument/2006/relationships/image" Target="media/image42.wmf"/><Relationship Id="rId121" Type="http://schemas.openxmlformats.org/officeDocument/2006/relationships/image" Target="media/image53.wmf"/><Relationship Id="rId142" Type="http://schemas.openxmlformats.org/officeDocument/2006/relationships/oleObject" Target="embeddings/oleObject75.bin"/><Relationship Id="rId163" Type="http://schemas.openxmlformats.org/officeDocument/2006/relationships/oleObject" Target="embeddings/oleObject88.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21.bin"/><Relationship Id="rId67" Type="http://schemas.openxmlformats.org/officeDocument/2006/relationships/image" Target="media/image28.wmf"/><Relationship Id="rId116" Type="http://schemas.openxmlformats.org/officeDocument/2006/relationships/oleObject" Target="embeddings/oleObject59.bin"/><Relationship Id="rId137" Type="http://schemas.openxmlformats.org/officeDocument/2006/relationships/oleObject" Target="embeddings/oleObject72.bin"/><Relationship Id="rId158" Type="http://schemas.openxmlformats.org/officeDocument/2006/relationships/image" Target="media/image66.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6.bin"/><Relationship Id="rId132" Type="http://schemas.openxmlformats.org/officeDocument/2006/relationships/oleObject" Target="embeddings/oleObject69.bin"/><Relationship Id="rId153" Type="http://schemas.openxmlformats.org/officeDocument/2006/relationships/image" Target="media/image65.wmf"/><Relationship Id="rId174" Type="http://schemas.openxmlformats.org/officeDocument/2006/relationships/image" Target="media/image74.wmf"/><Relationship Id="rId179" Type="http://schemas.openxmlformats.org/officeDocument/2006/relationships/oleObject" Target="embeddings/oleObject96.bin"/><Relationship Id="rId15" Type="http://schemas.openxmlformats.org/officeDocument/2006/relationships/oleObject" Target="embeddings/oleObject3.bin"/><Relationship Id="rId36" Type="http://schemas.openxmlformats.org/officeDocument/2006/relationships/image" Target="media/image14.wmf"/><Relationship Id="rId57" Type="http://schemas.openxmlformats.org/officeDocument/2006/relationships/oleObject" Target="embeddings/oleObject27.bin"/><Relationship Id="rId106" Type="http://schemas.openxmlformats.org/officeDocument/2006/relationships/image" Target="media/image46.wmf"/><Relationship Id="rId127" Type="http://schemas.openxmlformats.org/officeDocument/2006/relationships/oleObject" Target="embeddings/oleObject66.bin"/><Relationship Id="rId10" Type="http://schemas.openxmlformats.org/officeDocument/2006/relationships/image" Target="media/image3.wmf"/><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43" Type="http://schemas.openxmlformats.org/officeDocument/2006/relationships/oleObject" Target="embeddings/oleObject76.bin"/><Relationship Id="rId148" Type="http://schemas.openxmlformats.org/officeDocument/2006/relationships/image" Target="media/image63.wmf"/><Relationship Id="rId164" Type="http://schemas.openxmlformats.org/officeDocument/2006/relationships/image" Target="media/image69.wmf"/><Relationship Id="rId169" Type="http://schemas.openxmlformats.org/officeDocument/2006/relationships/oleObject" Target="embeddings/oleObject9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FE2BB-043B-4341-9792-26D427013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4264</TotalTime>
  <Pages>6</Pages>
  <Words>2329</Words>
  <Characters>13280</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이동재/선행무선기술Lab.(네트워크)/Principal Engineer/삼성전자</cp:lastModifiedBy>
  <cp:revision>260</cp:revision>
  <cp:lastPrinted>2017-09-29T07:20:00Z</cp:lastPrinted>
  <dcterms:created xsi:type="dcterms:W3CDTF">2016-11-04T00:27:00Z</dcterms:created>
  <dcterms:modified xsi:type="dcterms:W3CDTF">2017-10-02T02:30:00Z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5A2B480A0C7D0FA266A51D9C65710D3722FF7C34495BC262666EBB7B0D58BF63</vt:lpwstr>
  </property>
  <property fmtid="{D5CDD505-2E9C-101B-9397-08002B2CF9AE}" pid="2" name="NSCPROP">
    <vt:lpwstr>NSCCustomProperty</vt:lpwstr>
  </property>
</Properties>
</file>